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2"/>
        <w:pBdr/>
        <w:tabs>
          <w:tab w:val="left" w:leader="none" w:pos="567"/>
        </w:tabs>
        <w:spacing w:after="0" w:line="240" w:lineRule="auto"/>
        <w:ind w:left="0"/>
        <w:rPr>
          <w:rFonts w:ascii="PT Astra Serif" w:hAnsi="PT Astra Serif" w:cs="PT Astra Serif"/>
          <w:sz w:val="18"/>
          <w:szCs w:val="18"/>
        </w:rPr>
      </w:pPr>
      <w:r>
        <w:rPr>
          <w:rFonts w:ascii="PT Astra Serif" w:hAnsi="PT Astra Serif" w:eastAsia="PT Astra Serif" w:cs="PT Astra Serif"/>
          <w:lang w:eastAsia="ru-RU"/>
        </w:rPr>
      </w:r>
      <w:r>
        <w:rPr>
          <w:rFonts w:ascii="PT Astra Serif" w:hAnsi="PT Astra Serif" w:eastAsia="PT Astra Serif" w:cs="PT Astra Serif"/>
          <w:sz w:val="18"/>
          <w:szCs w:val="18"/>
        </w:rPr>
      </w:r>
      <w:r>
        <w:rPr>
          <w:rFonts w:ascii="PT Astra Serif" w:hAnsi="PT Astra Serif" w:cs="PT Astra Serif"/>
          <w:sz w:val="18"/>
          <w:szCs w:val="18"/>
        </w:rPr>
      </w:r>
    </w:p>
    <w:p>
      <w:pPr>
        <w:pStyle w:val="832"/>
        <w:pBdr/>
        <w:tabs>
          <w:tab w:val="left" w:leader="none" w:pos="14317"/>
          <w:tab w:val="left" w:leader="none" w:pos="14601"/>
        </w:tabs>
        <w:spacing w:after="0" w:line="240" w:lineRule="auto"/>
        <w:ind/>
        <w:jc w:val="right"/>
        <w:rPr>
          <w:rFonts w:ascii="PT Astra Serif" w:hAnsi="PT Astra Serif" w:cs="PT Astra Serif"/>
          <w:i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</w:rPr>
        <w:t xml:space="preserve">Приложение</w:t>
      </w:r>
      <w:r>
        <w:rPr>
          <w:rFonts w:ascii="PT Astra Serif" w:hAnsi="PT Astra Serif" w:eastAsia="PT Astra Serif" w:cs="PT Astra Serif"/>
          <w:i/>
          <w:sz w:val="24"/>
          <w:szCs w:val="24"/>
        </w:rPr>
      </w:r>
      <w:r>
        <w:rPr>
          <w:rFonts w:ascii="PT Astra Serif" w:hAnsi="PT Astra Serif" w:cs="PT Astra Serif"/>
          <w:i/>
          <w:sz w:val="24"/>
          <w:szCs w:val="24"/>
        </w:rPr>
      </w:r>
    </w:p>
    <w:p>
      <w:pPr>
        <w:pStyle w:val="832"/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32"/>
        <w:pBdr/>
        <w:spacing w:after="0" w:line="240" w:lineRule="auto"/>
        <w:ind w:right="111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СТАТИСТИЧЕСКИЕ ДАННЫЕ*</w:t>
      </w: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32"/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о работе с обращениями граждан </w:t>
      </w: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32"/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в органах муниципального района, городского округа**</w:t>
      </w: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32"/>
        <w:pBdr/>
        <w:spacing w:after="0" w:line="240" w:lineRule="auto"/>
        <w:ind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tbl>
      <w:tblPr>
        <w:tblW w:w="5075" w:type="pct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2691"/>
        <w:gridCol w:w="919"/>
        <w:gridCol w:w="644"/>
        <w:gridCol w:w="675"/>
        <w:gridCol w:w="671"/>
        <w:gridCol w:w="644"/>
        <w:gridCol w:w="644"/>
        <w:gridCol w:w="644"/>
        <w:gridCol w:w="656"/>
        <w:gridCol w:w="647"/>
        <w:gridCol w:w="668"/>
        <w:gridCol w:w="659"/>
        <w:gridCol w:w="656"/>
        <w:gridCol w:w="644"/>
        <w:gridCol w:w="665"/>
        <w:gridCol w:w="647"/>
        <w:gridCol w:w="622"/>
        <w:gridCol w:w="690"/>
        <w:gridCol w:w="817"/>
      </w:tblGrid>
      <w:tr>
        <w:trPr/>
        <w:tc>
          <w:tcPr>
            <w:tcBorders/>
            <w:tcW w:w="184" w:type="pct"/>
            <w:vAlign w:val="top"/>
            <w:vMerge w:val="restart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870" w:type="pct"/>
            <w:vAlign w:val="top"/>
            <w:vMerge w:val="restart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Наименов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ание районов и городов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505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Поступило всего обращений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(письменные и устные***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обращения)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435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Поступило электронных обращений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  <w:p>
            <w:pPr>
              <w:pStyle w:val="832"/>
              <w:pBdr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(Интернет-приемная, электронная почта)****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416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Поступило через ПОС (Платформа обратной связи)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 *****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420" w:type="pct"/>
            <w:vAlign w:val="top"/>
            <w:textDirection w:val="lrTb"/>
            <w:noWrap w:val="false"/>
          </w:tcPr>
          <w:p>
            <w:pPr>
              <w:pStyle w:val="832"/>
              <w:pBdr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В т.ч. доложено руководству*****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*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425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Взято на контроль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425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Решено положительно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423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Проверено с выездом на место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410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Принято граждан на личном приеме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/>
            <w:tcW w:w="487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В т.ч. руководством*****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*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84" w:type="pct"/>
            <w:vAlign w:val="top"/>
            <w:vMerge w:val="continue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870" w:type="pct"/>
            <w:vAlign w:val="top"/>
            <w:vMerge w:val="continue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jc w:val="center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/>
            <w:tcW w:w="297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08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18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17" w:type="pct"/>
            <w:vAlign w:val="top"/>
            <w:textDirection w:val="lrTb"/>
            <w:noWrap w:val="false"/>
          </w:tcPr>
          <w:p>
            <w:pPr>
              <w:pStyle w:val="832"/>
              <w:pBdr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08" w:type="pct"/>
            <w:vAlign w:val="top"/>
            <w:textDirection w:val="lrTb"/>
            <w:noWrap w:val="false"/>
          </w:tcPr>
          <w:p>
            <w:pPr>
              <w:pStyle w:val="832"/>
              <w:pBdr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08" w:type="pct"/>
            <w:vAlign w:val="top"/>
            <w:textDirection w:val="lrTb"/>
            <w:noWrap w:val="false"/>
          </w:tcPr>
          <w:p>
            <w:pPr>
              <w:pStyle w:val="832"/>
              <w:pBdr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08" w:type="pct"/>
            <w:vAlign w:val="top"/>
            <w:textDirection w:val="lrTb"/>
            <w:noWrap w:val="false"/>
          </w:tcPr>
          <w:p>
            <w:pPr>
              <w:pStyle w:val="832"/>
              <w:pBdr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12" w:type="pct"/>
            <w:vAlign w:val="top"/>
            <w:textDirection w:val="lrTb"/>
            <w:noWrap w:val="false"/>
          </w:tcPr>
          <w:p>
            <w:pPr>
              <w:pStyle w:val="832"/>
              <w:pBdr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09" w:type="pct"/>
            <w:vAlign w:val="top"/>
            <w:textDirection w:val="lrTb"/>
            <w:noWrap w:val="false"/>
          </w:tcPr>
          <w:p>
            <w:pPr>
              <w:pStyle w:val="832"/>
              <w:pBdr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16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13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12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08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15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09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01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3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2025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4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 w:right="-36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  <w:t xml:space="preserve">2024</w:t>
            </w:r>
            <w:r>
              <w:rPr>
                <w:rFonts w:ascii="PT Astra Serif" w:hAnsi="PT Astra Serif" w:eastAsia="PT Astra Serif" w:cs="PT Astra Serif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r>
          </w:p>
        </w:tc>
      </w:tr>
      <w:tr>
        <w:trPr>
          <w:trHeight w:val="328" w:hRule="exact"/>
        </w:trPr>
        <w:tc>
          <w:tcPr>
            <w:tcBorders/>
            <w:tcW w:w="184" w:type="pct"/>
            <w:vAlign w:val="top"/>
            <w:textDirection w:val="lrTb"/>
            <w:noWrap w:val="false"/>
          </w:tcPr>
          <w:p>
            <w:pPr>
              <w:pStyle w:val="832"/>
              <w:pBdr/>
              <w:spacing w:line="263" w:lineRule="atLeast"/>
              <w:ind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  <w:tc>
          <w:tcPr>
            <w:tcBorders/>
            <w:tcW w:w="870" w:type="pct"/>
            <w:vAlign w:val="top"/>
            <w:textDirection w:val="lrTb"/>
            <w:noWrap w:val="false"/>
          </w:tcPr>
          <w:p>
            <w:pPr>
              <w:pStyle w:val="832"/>
              <w:pBdr/>
              <w:spacing w:line="263" w:lineRule="atLeast"/>
              <w:ind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  <w:tc>
          <w:tcPr>
            <w:tcBorders/>
            <w:tcW w:w="297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610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08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520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18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73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17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49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08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70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08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153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08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610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12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520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09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610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16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394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13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35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12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155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08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39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15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45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09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165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01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146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23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165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/>
            <w:tcW w:w="264" w:type="pct"/>
            <w:vAlign w:val="top"/>
            <w:textDirection w:val="lrTb"/>
            <w:noWrap w:val="false"/>
          </w:tcPr>
          <w:p>
            <w:pPr>
              <w:pStyle w:val="832"/>
              <w:pBdr/>
              <w:shd w:val="clear" w:color="auto" w:fill="ffffff"/>
              <w:spacing w:after="0" w:line="240" w:lineRule="auto"/>
              <w:ind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lang w:eastAsia="ru-RU"/>
              </w:rPr>
              <w:t xml:space="preserve">146</w:t>
            </w:r>
            <w:r>
              <w:rPr>
                <w:rFonts w:ascii="PT Astra Serif" w:hAnsi="PT Astra Serif" w:eastAsia="PT Astra Serif" w:cs="PT Astra Serif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32"/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32"/>
        <w:pBdr/>
        <w:shd w:val="clear" w:color="auto" w:fill="ffffff"/>
        <w:spacing w:after="0" w:line="240" w:lineRule="auto"/>
        <w:ind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p>
      <w:pPr>
        <w:pStyle w:val="832"/>
        <w:pBdr/>
        <w:spacing w:after="0" w:line="240" w:lineRule="auto"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Примечание: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2"/>
        <w:pBdr/>
        <w:spacing w:after="0" w:line="240" w:lineRule="auto"/>
        <w:ind w:left="72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*         </w:t>
      </w:r>
      <w:r>
        <w:rPr>
          <w:rFonts w:ascii="PT Astra Serif" w:hAnsi="PT Astra Serif" w:eastAsia="PT Astra Serif" w:cs="PT Astra Serif"/>
          <w:b/>
          <w:sz w:val="24"/>
          <w:szCs w:val="24"/>
          <w:highlight w:val="yellow"/>
          <w:lang w:eastAsia="ru-RU"/>
        </w:rPr>
        <w:t xml:space="preserve">Данные с </w:t>
      </w:r>
      <w:r>
        <w:rPr>
          <w:rFonts w:ascii="PT Astra Serif" w:hAnsi="PT Astra Serif" w:eastAsia="PT Astra Serif" w:cs="PT Astra Serif"/>
          <w:b/>
          <w:sz w:val="24"/>
          <w:szCs w:val="24"/>
          <w:highlight w:val="yellow"/>
          <w:lang w:eastAsia="ru-RU"/>
        </w:rPr>
        <w:t xml:space="preserve">0</w:t>
      </w:r>
      <w:r>
        <w:rPr>
          <w:rFonts w:ascii="PT Astra Serif" w:hAnsi="PT Astra Serif" w:eastAsia="PT Astra Serif" w:cs="PT Astra Serif"/>
          <w:b/>
          <w:sz w:val="24"/>
          <w:szCs w:val="24"/>
          <w:highlight w:val="yellow"/>
          <w:lang w:eastAsia="ru-RU"/>
        </w:rPr>
        <w:t xml:space="preserve">1.01.2025 г. по 31.12.2025 г.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2"/>
        <w:pBdr/>
        <w:spacing w:after="0" w:line="240" w:lineRule="auto"/>
        <w:ind w:left="72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**       Органы муниципального района, городского округа – Совет и исполнительный комитет муниципального образования.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2"/>
        <w:pBdr/>
        <w:spacing w:after="0" w:line="240" w:lineRule="auto"/>
        <w:ind w:left="72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***     Устные обращения: личный прием и телефонные звонки.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2"/>
        <w:pBdr/>
        <w:spacing w:after="0" w:line="240" w:lineRule="auto"/>
        <w:ind w:left="720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****</w:t>
      </w:r>
      <w:r>
        <w:rPr>
          <w:rFonts w:ascii="PT Astra Serif" w:hAnsi="PT Astra Serif" w:eastAsia="PT Astra Serif" w:cs="PT Astra Serif"/>
        </w:rPr>
        <w:t xml:space="preserve">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Электронные обращения входят в число письменных обращений.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832"/>
        <w:pBdr/>
        <w:spacing/>
        <w:ind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           ***** Обращения, поступившие через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ПОС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,</w:t>
      </w:r>
      <w:r>
        <w:rPr>
          <w:rFonts w:ascii="PT Astra Serif" w:hAnsi="PT Astra Serif" w:eastAsia="PT Astra Serif" w:cs="PT Astra Serif"/>
          <w:b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PT Astra Serif" w:cs="PT Astra Serif"/>
          <w:b/>
          <w:sz w:val="24"/>
          <w:szCs w:val="24"/>
          <w:lang w:eastAsia="ru-RU"/>
        </w:rPr>
        <w:t xml:space="preserve">входят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в число письменных обращений.</w:t>
        <w:br w:type="textWrapping" w:clear="all"/>
        <w:t xml:space="preserve">            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*****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*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  <w:t xml:space="preserve"> Руководство – глава муниципального образования и руководитель исполнительного комитета муниципального образования.</w:t>
      </w: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cs="PT Astra Serif"/>
          <w:sz w:val="24"/>
          <w:szCs w:val="24"/>
        </w:rPr>
      </w:r>
    </w:p>
    <w:sectPr>
      <w:footnotePr/>
      <w:endnotePr/>
      <w:type w:val="nextPage"/>
      <w:pgSz w:h="11906" w:orient="landscape" w:w="16838"/>
      <w:pgMar w:top="1134" w:right="678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basedOn w:val="832"/>
    <w:next w:val="832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basedOn w:val="832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basedOn w:val="832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basedOn w:val="832"/>
    <w:next w:val="8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basedOn w:val="832"/>
    <w:next w:val="83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basedOn w:val="832"/>
    <w:next w:val="832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basedOn w:val="832"/>
    <w:next w:val="832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basedOn w:val="832"/>
    <w:next w:val="832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basedOn w:val="832"/>
    <w:next w:val="832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basedOn w:val="832"/>
    <w:next w:val="832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basedOn w:val="832"/>
    <w:next w:val="832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basedOn w:val="832"/>
    <w:next w:val="832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832"/>
    <w:next w:val="832"/>
    <w:uiPriority w:val="99"/>
    <w:unhideWhenUsed/>
    <w:pPr>
      <w:pBdr/>
      <w:spacing w:after="0" w:afterAutospacing="0"/>
      <w:ind/>
    </w:pPr>
  </w:style>
  <w:style w:type="paragraph" w:styleId="832" w:default="1">
    <w:name w:val="Normal"/>
    <w:next w:val="832"/>
    <w:link w:val="832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  <w:pPr>
      <w:pBdr/>
      <w:spacing/>
      <w:ind/>
    </w:pPr>
  </w:style>
  <w:style w:type="table" w:styleId="834">
    <w:name w:val="Обычная таблица"/>
    <w:next w:val="834"/>
    <w:link w:val="832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5">
    <w:name w:val="Нет списка"/>
    <w:next w:val="835"/>
    <w:link w:val="832"/>
    <w:uiPriority w:val="99"/>
    <w:semiHidden/>
    <w:unhideWhenUsed/>
    <w:pPr>
      <w:pBdr/>
      <w:spacing/>
      <w:ind/>
    </w:pPr>
  </w:style>
  <w:style w:type="paragraph" w:styleId="836">
    <w:name w:val="Текст выноски"/>
    <w:basedOn w:val="832"/>
    <w:next w:val="836"/>
    <w:link w:val="83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37">
    <w:name w:val="Текст выноски Знак"/>
    <w:next w:val="837"/>
    <w:link w:val="83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124</cp:revision>
  <dcterms:created xsi:type="dcterms:W3CDTF">2023-06-12T11:00:00Z</dcterms:created>
  <dcterms:modified xsi:type="dcterms:W3CDTF">2025-12-31T06:26:20Z</dcterms:modified>
  <cp:version>1048576</cp:version>
</cp:coreProperties>
</file>