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85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sz w:val="28"/>
        </w:rPr>
        <w:t>азанская межрайонная природоохранн</w:t>
      </w:r>
      <w:r>
        <w:rPr>
          <w:rStyle w:val="Style_1_ch"/>
          <w:rFonts w:ascii="Times New Roman" w:hAnsi="Times New Roman"/>
          <w:sz w:val="28"/>
        </w:rPr>
        <w:t>ая прокуратура разъясняет, что с 01.09.2025 вступил в силу приказ Министерства при</w:t>
      </w:r>
      <w:r>
        <w:rPr>
          <w:rStyle w:val="Style_1_ch"/>
          <w:rFonts w:ascii="Times New Roman" w:hAnsi="Times New Roman"/>
          <w:sz w:val="28"/>
        </w:rPr>
        <w:t xml:space="preserve">родных ресурсов и экологии Российской Федерации </w:t>
      </w:r>
      <w:r>
        <w:rPr>
          <w:rStyle w:val="Style_1_ch"/>
          <w:rFonts w:ascii="Times New Roman" w:hAnsi="Times New Roman"/>
          <w:sz w:val="28"/>
        </w:rPr>
        <w:t xml:space="preserve">от 27.03.2025 № 142, утверждающий </w:t>
      </w:r>
      <w:r>
        <w:rPr>
          <w:rStyle w:val="Style_1_ch"/>
          <w:rFonts w:ascii="Times New Roman" w:hAnsi="Times New Roman"/>
          <w:sz w:val="28"/>
        </w:rPr>
        <w:t>Особенности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находящих</w:t>
      </w:r>
      <w:r>
        <w:rPr>
          <w:rFonts w:ascii="Times New Roman" w:hAnsi="Times New Roman"/>
          <w:b w:val="0"/>
          <w:sz w:val="28"/>
        </w:rPr>
        <w:t>ся в лесах объектов растительного мира (далее – Особенности).</w:t>
      </w:r>
    </w:p>
    <w:p w14:paraId="02000000">
      <w:pPr>
        <w:pStyle w:val="Style_1"/>
        <w:spacing w:after="0"/>
        <w:ind w:firstLine="85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Указанными Особенностями установлено, что р</w:t>
      </w:r>
      <w:r>
        <w:rPr>
          <w:rFonts w:ascii="Times New Roman" w:hAnsi="Times New Roman"/>
          <w:b w:val="0"/>
          <w:sz w:val="28"/>
        </w:rPr>
        <w:t>едкие и находящиеся под угрозой исчезновения деревья, кустарники, лианы, иные лесные растения, занесенные в Красную книгу Российской Федерации или красные книги субъектов Российской Федерации (далее - редкие виды растений), подлежат изъятию из хозяйственного использования.</w:t>
      </w:r>
    </w:p>
    <w:p w14:paraId="03000000">
      <w:pPr>
        <w:pStyle w:val="Style_1"/>
        <w:spacing w:after="0"/>
        <w:ind w:firstLine="85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Исходя из положений Особенностей с</w:t>
      </w:r>
      <w:r>
        <w:rPr>
          <w:rFonts w:ascii="Times New Roman" w:hAnsi="Times New Roman"/>
          <w:b w:val="0"/>
          <w:sz w:val="28"/>
        </w:rPr>
        <w:t>ведения о редких видах растений, произрастающих на лесном участке, включая сведения о размерах их буферных зон для конкретного лесничества, должны быть отражены в лесохозяйственном регламенте лесничества, в проекте освоения лесов.</w:t>
      </w:r>
    </w:p>
    <w:p w14:paraId="0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Ли</w:t>
      </w:r>
      <w:r>
        <w:rPr>
          <w:rStyle w:val="Style_1_ch"/>
          <w:rFonts w:ascii="Times New Roman" w:hAnsi="Times New Roman"/>
          <w:b w:val="0"/>
          <w:sz w:val="28"/>
        </w:rPr>
        <w:t>ца, использующие леса на лесных участках, предоставленных в постоянное (бессрочное) пользование, аренду, а также в отношении которых установлен сервитут, публичный сервитут, в том числе на лесных участках, предоставленных в безвозмездное пользование, при обнаружении редкого вида растения обязаны любым доступным способом не позднее 10 дней со дня их обнаружения передать сведения о выявленных местах произрастания редких видов растений в органы государственной власти и органы местного самоуправления в пределах их полномочий, определенных в соответствии со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статьями 81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-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84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Лесного кодекса Российской Федерации, для учета указанных мест в лесохозяйственных регламентах и (или) выделения как особо защитных участков лесов при проведении лесоустройства, а также принять меры к тому, чтобы как сам экземпляр этого вида растения, так и место его произрастания не пострадали при дальнейшей хозяйственной деятельности.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землях лесного фонда в границах Республики Татарстан уполномоченным органом в сфере лесных отношений является Министерство лесного хозяйства Республики Татарстан.</w:t>
      </w:r>
    </w:p>
    <w:p w14:paraId="0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sz w:val="28"/>
        </w:rPr>
        <w:t>Приказ Министерства при</w:t>
      </w:r>
      <w:r>
        <w:rPr>
          <w:rStyle w:val="Style_1_ch"/>
          <w:rFonts w:ascii="Times New Roman" w:hAnsi="Times New Roman"/>
          <w:sz w:val="28"/>
        </w:rPr>
        <w:t xml:space="preserve">родных ресурсов и экологии Российской Федерации </w:t>
      </w:r>
      <w:r>
        <w:rPr>
          <w:rStyle w:val="Style_1_ch"/>
          <w:rFonts w:ascii="Times New Roman" w:hAnsi="Times New Roman"/>
          <w:sz w:val="28"/>
        </w:rPr>
        <w:t>от 27.03.2025 № 142 действует до 01.09.2031.</w:t>
      </w:r>
    </w:p>
    <w:p w14:paraId="07000000">
      <w:pPr>
        <w:spacing w:after="0"/>
        <w:ind w:firstLine="708" w:left="0"/>
        <w:jc w:val="both"/>
        <w:rPr>
          <w:rFonts w:ascii="Times New Roman" w:hAnsi="Times New Roman"/>
          <w:sz w:val="28"/>
          <w:highlight w:val="white"/>
        </w:rPr>
      </w:pP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2025-10-28T08:12:06Z</dcterms:modified>
</cp:coreProperties>
</file>