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59404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99352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5940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75pt;height:467.75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>
          <w:highlight w:val="none"/>
        </w:rPr>
      </w:pPr>
      <w:r>
        <w:rPr>
          <w:rFonts w:ascii="Roboto" w:hAnsi="Roboto" w:eastAsia="Roboto" w:cs="Roboto"/>
          <w:b/>
          <w:color w:val="000000"/>
          <w:sz w:val="24"/>
          <w:highlight w:val="white"/>
        </w:rPr>
        <w:t xml:space="preserve">Жителей Татарстана предостерегаю</w:t>
      </w:r>
      <w:r/>
      <w:r>
        <w:rPr>
          <w:rFonts w:ascii="Roboto" w:hAnsi="Roboto" w:eastAsia="Roboto" w:cs="Roboto"/>
          <w:sz w:val="24"/>
        </w:rPr>
      </w:r>
      <w:r/>
      <w:r>
        <w:rPr>
          <w:rFonts w:ascii="Roboto" w:hAnsi="Roboto" w:eastAsia="Roboto" w:cs="Roboto"/>
          <w:b/>
          <w:color w:val="000000"/>
          <w:sz w:val="24"/>
          <w:highlight w:val="white"/>
        </w:rPr>
        <w:t xml:space="preserve">т от ра</w:t>
      </w:r>
      <w:r>
        <w:rPr>
          <w:rFonts w:ascii="Roboto" w:hAnsi="Roboto" w:eastAsia="Roboto" w:cs="Roboto"/>
          <w:b/>
          <w:color w:val="000000"/>
          <w:sz w:val="24"/>
          <w:highlight w:val="white"/>
        </w:rPr>
        <w:t xml:space="preserve">змещения в сети Интернет фото и видео полетов БПЛА, а также возможных последствий их атак</w:t>
      </w:r>
      <w:r/>
      <w:r/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Roboto" w:hAnsi="Roboto" w:eastAsia="Roboto" w:cs="Roboto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Разъясняем еще раз, что нельзя публиковать: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Roboto" w:hAnsi="Roboto" w:eastAsia="Roboto" w:cs="Roboto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Roboto" w:hAnsi="Roboto" w:eastAsia="Roboto" w:cs="Roboto"/>
          <w:color w:val="000000"/>
          <w:sz w:val="24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90102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3.50pt;height:13.50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  <w:t xml:space="preserve"> кадры полёта беспилотников, на которых можно различить местность по любым ориентирам (дома, заводы и т.д.);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Roboto" w:hAnsi="Roboto" w:eastAsia="Roboto" w:cs="Roboto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Roboto" w:hAnsi="Roboto" w:eastAsia="Roboto" w:cs="Roboto"/>
          <w:color w:val="000000"/>
          <w:sz w:val="24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188296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13.50pt;height:13.50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  <w:t xml:space="preserve"> кадры срабатывания ПВО – это раскрывает места их размещения;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Roboto" w:hAnsi="Roboto" w:eastAsia="Roboto" w:cs="Roboto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Roboto" w:hAnsi="Roboto" w:eastAsia="Roboto" w:cs="Roboto"/>
          <w:color w:val="000000"/>
          <w:sz w:val="24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54518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13.50pt;height:13.50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  <w:t xml:space="preserve"> кадры с разрушениями в результате возможных атак.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Roboto" w:hAnsi="Roboto" w:eastAsia="Roboto" w:cs="Roboto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Публикуя подобные материалы, вы помогаете врагу и можете помешать работе оперативных служб – помните об этом. Если вы заметили в небе БПЛА, в первую очередь, сообщите об этом по номеру 112.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rPr/>
      </w:pPr>
      <w:r>
        <w:rPr>
          <w:rFonts w:ascii="Roboto" w:hAnsi="Roboto" w:eastAsia="Roboto" w:cs="Roboto"/>
          <w:sz w:val="24"/>
        </w:rPr>
      </w:r>
      <w:r/>
    </w:p>
    <w:p>
      <w:pPr>
        <w:pBdr/>
        <w:spacing/>
        <w:ind/>
        <w:rPr/>
      </w:pPr>
      <w:r>
        <w:rPr>
          <w:rFonts w:ascii="Roboto" w:hAnsi="Roboto" w:eastAsia="Roboto" w:cs="Roboto"/>
          <w:color w:val="000000"/>
          <w:sz w:val="24"/>
          <w:highlight w:val="white"/>
        </w:rPr>
        <w:t xml:space="preserve">Запрет на публикацию фото- и видео материалов распространяется в целом на последствия террористических актов.</w:t>
      </w:r>
      <w:r/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2025-08-12T12:00:13Z</dcterms:modified>
</cp:coreProperties>
</file>