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  <w:gridCol w:w="3828"/>
      </w:tblGrid>
      <w:tr w:rsidR="00222E12" w:rsidTr="00576ADD">
        <w:tc>
          <w:tcPr>
            <w:tcW w:w="11448" w:type="dxa"/>
          </w:tcPr>
          <w:p w:rsidR="00222E12" w:rsidRDefault="00222E12" w:rsidP="00E1106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828" w:type="dxa"/>
          </w:tcPr>
          <w:p w:rsidR="00222E12" w:rsidRPr="00222E12" w:rsidRDefault="00222E12" w:rsidP="00E1106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:rsidR="006158BD" w:rsidRDefault="00222E12" w:rsidP="006158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</w:p>
          <w:p w:rsidR="00222E12" w:rsidRDefault="00CB1998" w:rsidP="005E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Постановлением</w:t>
            </w:r>
            <w:r w:rsidR="00222E12" w:rsidRPr="00222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Руководителя Актанышского муниципального района Республики Татарстан</w:t>
            </w:r>
            <w:r w:rsidR="00222E12" w:rsidRPr="00222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«___» ______2014г. года № ___</w:t>
            </w:r>
          </w:p>
        </w:tc>
      </w:tr>
    </w:tbl>
    <w:p w:rsidR="00222E12" w:rsidRPr="006158BD" w:rsidRDefault="00E1106F" w:rsidP="006158B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E507E">
        <w:rPr>
          <w:rFonts w:eastAsia="Times New Roman"/>
          <w:color w:val="000000"/>
          <w:sz w:val="27"/>
          <w:szCs w:val="27"/>
          <w:lang w:eastAsia="ru-RU"/>
        </w:rPr>
        <w:br/>
      </w:r>
      <w:r w:rsidRPr="006158BD">
        <w:rPr>
          <w:rFonts w:ascii="Times New Roman" w:hAnsi="Times New Roman" w:cs="Times New Roman"/>
          <w:b/>
          <w:sz w:val="28"/>
          <w:szCs w:val="28"/>
          <w:lang w:eastAsia="ru-RU"/>
        </w:rPr>
        <w:t>ПЛАН</w:t>
      </w:r>
      <w:r w:rsidRPr="006158B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6158BD">
        <w:rPr>
          <w:rFonts w:ascii="Times New Roman" w:hAnsi="Times New Roman" w:cs="Times New Roman"/>
          <w:sz w:val="28"/>
          <w:szCs w:val="28"/>
          <w:lang w:eastAsia="ru-RU"/>
        </w:rPr>
        <w:t>мероприятий по </w:t>
      </w:r>
      <w:r w:rsidR="00206F61" w:rsidRPr="006158BD">
        <w:rPr>
          <w:rFonts w:ascii="Times New Roman" w:hAnsi="Times New Roman" w:cs="Times New Roman"/>
          <w:sz w:val="28"/>
          <w:szCs w:val="28"/>
          <w:lang w:eastAsia="ru-RU"/>
        </w:rPr>
        <w:t>реализации</w:t>
      </w:r>
      <w:r w:rsidRPr="006158BD">
        <w:rPr>
          <w:rFonts w:ascii="Times New Roman" w:hAnsi="Times New Roman" w:cs="Times New Roman"/>
          <w:sz w:val="28"/>
          <w:szCs w:val="28"/>
          <w:lang w:eastAsia="ru-RU"/>
        </w:rPr>
        <w:t> Стратегии </w:t>
      </w:r>
      <w:r w:rsidR="00206F61" w:rsidRPr="006158BD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государственной национальной политики </w:t>
      </w:r>
      <w:r w:rsidRPr="006158BD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 до 2025 года</w:t>
      </w:r>
      <w:r w:rsidRPr="006158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C2916" w:rsidRPr="006158BD">
        <w:rPr>
          <w:rFonts w:ascii="Times New Roman" w:hAnsi="Times New Roman" w:cs="Times New Roman"/>
          <w:sz w:val="28"/>
          <w:szCs w:val="28"/>
          <w:lang w:eastAsia="ru-RU"/>
        </w:rPr>
        <w:t>в Актанышском муниципальном районе Республики Татарстан</w:t>
      </w:r>
    </w:p>
    <w:p w:rsidR="00E1106F" w:rsidRPr="006158BD" w:rsidRDefault="00E1106F" w:rsidP="006158B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58BD">
        <w:rPr>
          <w:rFonts w:ascii="Times New Roman" w:hAnsi="Times New Roman" w:cs="Times New Roman"/>
          <w:sz w:val="28"/>
          <w:szCs w:val="28"/>
          <w:lang w:eastAsia="ru-RU"/>
        </w:rPr>
        <w:t>на 201</w:t>
      </w:r>
      <w:r w:rsidR="008053C5" w:rsidRPr="006158B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158BD">
        <w:rPr>
          <w:rFonts w:ascii="Times New Roman" w:hAnsi="Times New Roman" w:cs="Times New Roman"/>
          <w:sz w:val="28"/>
          <w:szCs w:val="28"/>
          <w:lang w:eastAsia="ru-RU"/>
        </w:rPr>
        <w:t>-201</w:t>
      </w:r>
      <w:r w:rsidR="008053C5" w:rsidRPr="006158BD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158BD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Pr="006158B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tbl>
      <w:tblPr>
        <w:tblW w:w="18238" w:type="dxa"/>
        <w:tblCellSpacing w:w="15" w:type="dxa"/>
        <w:tblInd w:w="-5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30"/>
        <w:gridCol w:w="30"/>
        <w:gridCol w:w="30"/>
        <w:gridCol w:w="30"/>
        <w:gridCol w:w="8417"/>
        <w:gridCol w:w="80"/>
        <w:gridCol w:w="30"/>
        <w:gridCol w:w="30"/>
        <w:gridCol w:w="30"/>
        <w:gridCol w:w="30"/>
        <w:gridCol w:w="1217"/>
        <w:gridCol w:w="141"/>
        <w:gridCol w:w="4854"/>
        <w:gridCol w:w="30"/>
        <w:gridCol w:w="262"/>
        <w:gridCol w:w="30"/>
        <w:gridCol w:w="30"/>
        <w:gridCol w:w="1315"/>
        <w:gridCol w:w="802"/>
      </w:tblGrid>
      <w:tr w:rsidR="007845FC" w:rsidRPr="004C77CF" w:rsidTr="006E08EC">
        <w:trPr>
          <w:trHeight w:val="15"/>
          <w:tblCellSpacing w:w="15" w:type="dxa"/>
        </w:trPr>
        <w:tc>
          <w:tcPr>
            <w:tcW w:w="775" w:type="dxa"/>
            <w:vAlign w:val="center"/>
            <w:hideMark/>
          </w:tcPr>
          <w:p w:rsidR="00E1106F" w:rsidRPr="00BB6BB0" w:rsidRDefault="00E1106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7" w:type="dxa"/>
            <w:gridSpan w:val="5"/>
            <w:vAlign w:val="center"/>
            <w:hideMark/>
          </w:tcPr>
          <w:p w:rsidR="00E1106F" w:rsidRPr="00BB6BB0" w:rsidRDefault="00E1106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1106F" w:rsidRPr="00BB6BB0" w:rsidRDefault="00E1106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9" w:type="dxa"/>
            <w:gridSpan w:val="12"/>
            <w:vAlign w:val="center"/>
            <w:hideMark/>
          </w:tcPr>
          <w:p w:rsidR="00E1106F" w:rsidRPr="00BB6BB0" w:rsidRDefault="00E1106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Align w:val="center"/>
            <w:hideMark/>
          </w:tcPr>
          <w:p w:rsidR="00E1106F" w:rsidRPr="004C77CF" w:rsidRDefault="00E1106F" w:rsidP="00E1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2"/>
          <w:wAfter w:w="2072" w:type="dxa"/>
          <w:tblCellSpacing w:w="15" w:type="dxa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1106F" w:rsidRPr="00BB6BB0" w:rsidRDefault="00E1106F" w:rsidP="00BB6B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1106F" w:rsidRPr="00BB6BB0" w:rsidRDefault="00E1106F" w:rsidP="00BB6B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1106F" w:rsidRPr="00BB6BB0" w:rsidRDefault="00E1106F" w:rsidP="00BB6B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4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1106F" w:rsidRPr="00BB6BB0" w:rsidRDefault="00E1106F" w:rsidP="00BB6B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мероприятий</w:t>
            </w:r>
            <w:r w:rsidR="007845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92" w:type="dxa"/>
            <w:gridSpan w:val="3"/>
            <w:vAlign w:val="center"/>
            <w:hideMark/>
          </w:tcPr>
          <w:p w:rsidR="00E1106F" w:rsidRPr="00BB6BB0" w:rsidRDefault="00E1106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1575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1106F" w:rsidRPr="00BB6BB0" w:rsidRDefault="00E1106F" w:rsidP="00BB6B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Организационное обеспечение </w:t>
            </w:r>
            <w:r w:rsidR="00FC2916" w:rsidRPr="00BB6B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  государственной национальной политики</w:t>
            </w:r>
          </w:p>
        </w:tc>
        <w:tc>
          <w:tcPr>
            <w:tcW w:w="232" w:type="dxa"/>
            <w:vAlign w:val="center"/>
            <w:hideMark/>
          </w:tcPr>
          <w:p w:rsidR="00E1106F" w:rsidRPr="00BB6BB0" w:rsidRDefault="00E1106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2"/>
          <w:wAfter w:w="2072" w:type="dxa"/>
          <w:tblCellSpacing w:w="15" w:type="dxa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01A0" w:rsidRPr="00BB6BB0" w:rsidRDefault="002E01A0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01A0" w:rsidRPr="00BB6BB0" w:rsidRDefault="002E01A0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заседаний постоянно действующего Совета по взаимодействию с религиозными и общественными организациями при Главе Актанышского муниципального района Республике Татарстан</w:t>
            </w:r>
          </w:p>
        </w:tc>
        <w:tc>
          <w:tcPr>
            <w:tcW w:w="13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2E01A0" w:rsidRPr="00BB6BB0" w:rsidRDefault="002E01A0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4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2E01A0" w:rsidRPr="00BB6BB0" w:rsidRDefault="002E01A0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Совета по взаимодействию с религиозными и общественными организациями при Главе Актанышского муниципального района Республике Татарстан</w:t>
            </w:r>
          </w:p>
        </w:tc>
        <w:tc>
          <w:tcPr>
            <w:tcW w:w="292" w:type="dxa"/>
            <w:gridSpan w:val="3"/>
            <w:vAlign w:val="center"/>
            <w:hideMark/>
          </w:tcPr>
          <w:p w:rsidR="002E01A0" w:rsidRPr="00BB6BB0" w:rsidRDefault="002E01A0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2"/>
          <w:wAfter w:w="2072" w:type="dxa"/>
          <w:tblCellSpacing w:w="15" w:type="dxa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01A0" w:rsidRPr="00BB6BB0" w:rsidRDefault="002E01A0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01A0" w:rsidRPr="00BB6BB0" w:rsidRDefault="002E01A0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заседаний постоянно действующей межведомственной комиссии по профилактике правонарушений в Актанышском муниципальном районе Республики Татарстан по вопросам профилактики национального и религиозного экстремизма</w:t>
            </w:r>
          </w:p>
        </w:tc>
        <w:tc>
          <w:tcPr>
            <w:tcW w:w="13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01A0" w:rsidRPr="00BB6BB0" w:rsidRDefault="002E01A0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4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01A0" w:rsidRPr="00BB6BB0" w:rsidRDefault="002E01A0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межведомственной комиссии по профилактике правонарушений в Актанышском муниципальном районе Республики Татарстан</w:t>
            </w:r>
          </w:p>
        </w:tc>
        <w:tc>
          <w:tcPr>
            <w:tcW w:w="292" w:type="dxa"/>
            <w:gridSpan w:val="3"/>
            <w:vAlign w:val="center"/>
            <w:hideMark/>
          </w:tcPr>
          <w:p w:rsidR="002E01A0" w:rsidRPr="00BB6BB0" w:rsidRDefault="002E01A0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2"/>
          <w:wAfter w:w="2072" w:type="dxa"/>
          <w:tblCellSpacing w:w="15" w:type="dxa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01A0" w:rsidRPr="00BB6BB0" w:rsidRDefault="002E01A0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01A0" w:rsidRPr="00BB6BB0" w:rsidRDefault="002E01A0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заседаний антитеррористической комиссии в Актанышском муниципальном районе Республики Татарстан по вопросам противодействия идеологии терроризма и экстремизма на национальной и религиозной основе</w:t>
            </w:r>
          </w:p>
        </w:tc>
        <w:tc>
          <w:tcPr>
            <w:tcW w:w="13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01A0" w:rsidRPr="00BB6BB0" w:rsidRDefault="002E01A0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отдельному плану)</w:t>
            </w:r>
          </w:p>
        </w:tc>
        <w:tc>
          <w:tcPr>
            <w:tcW w:w="4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2E01A0" w:rsidRPr="00BB6BB0" w:rsidRDefault="002E01A0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антитеррористической комиссии в Актанышском муниципальном районе Республики Татарстан</w:t>
            </w:r>
          </w:p>
        </w:tc>
        <w:tc>
          <w:tcPr>
            <w:tcW w:w="292" w:type="dxa"/>
            <w:gridSpan w:val="3"/>
            <w:vAlign w:val="center"/>
            <w:hideMark/>
          </w:tcPr>
          <w:p w:rsidR="002E01A0" w:rsidRPr="00BB6BB0" w:rsidRDefault="002E01A0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2"/>
          <w:wAfter w:w="2072" w:type="dxa"/>
          <w:tblCellSpacing w:w="15" w:type="dxa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01A0" w:rsidRPr="00BB6BB0" w:rsidRDefault="00CE170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E01A0"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01A0" w:rsidRPr="00BB6BB0" w:rsidRDefault="002E01A0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государственных гражданских и муниципальных служащих Актанышского муниципального района, занимающихся проблемами межнациональных и межконфессиональных отношений</w:t>
            </w:r>
          </w:p>
        </w:tc>
        <w:tc>
          <w:tcPr>
            <w:tcW w:w="13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01A0" w:rsidRPr="00BB6BB0" w:rsidRDefault="002E01A0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01A0" w:rsidRPr="00BB6BB0" w:rsidRDefault="00135676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E01A0"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ппарат Совета Актанышского муниципального района</w:t>
            </w:r>
          </w:p>
        </w:tc>
        <w:tc>
          <w:tcPr>
            <w:tcW w:w="292" w:type="dxa"/>
            <w:gridSpan w:val="3"/>
            <w:vAlign w:val="center"/>
            <w:hideMark/>
          </w:tcPr>
          <w:p w:rsidR="002E01A0" w:rsidRPr="00BB6BB0" w:rsidRDefault="002E01A0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2"/>
          <w:wAfter w:w="2072" w:type="dxa"/>
          <w:tblCellSpacing w:w="15" w:type="dxa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01A0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2E01A0"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01A0" w:rsidRPr="00BB6BB0" w:rsidRDefault="002E01A0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методических семинаров для специалистов органов МСУ по вопросам взаимодействия с национальными объединениями и религиозными организациями, по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этноконфессиональной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тематике</w:t>
            </w:r>
          </w:p>
        </w:tc>
        <w:tc>
          <w:tcPr>
            <w:tcW w:w="13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01A0" w:rsidRPr="00BB6BB0" w:rsidRDefault="002E01A0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01A0" w:rsidRPr="00BB6BB0" w:rsidRDefault="002E01A0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 Совета Актанышского муниципального района</w:t>
            </w:r>
          </w:p>
        </w:tc>
        <w:tc>
          <w:tcPr>
            <w:tcW w:w="292" w:type="dxa"/>
            <w:gridSpan w:val="3"/>
            <w:vAlign w:val="center"/>
            <w:hideMark/>
          </w:tcPr>
          <w:p w:rsidR="002E01A0" w:rsidRPr="00BB6BB0" w:rsidRDefault="002E01A0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3"/>
          <w:wAfter w:w="2102" w:type="dxa"/>
          <w:tblCellSpacing w:w="15" w:type="dxa"/>
        </w:trPr>
        <w:tc>
          <w:tcPr>
            <w:tcW w:w="1575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01A0" w:rsidRPr="00BB6BB0" w:rsidRDefault="008221B7" w:rsidP="00BB6B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Укрепление единства и духовной общности многонационального народа Российской Федерации. </w:t>
            </w:r>
            <w:r w:rsidR="002E01A0" w:rsidRPr="00BB6BB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Содействие сохранению и развитию этнокультурного многообразия народов Российской Федерации</w:t>
            </w:r>
          </w:p>
        </w:tc>
        <w:tc>
          <w:tcPr>
            <w:tcW w:w="262" w:type="dxa"/>
            <w:gridSpan w:val="2"/>
            <w:vAlign w:val="center"/>
            <w:hideMark/>
          </w:tcPr>
          <w:p w:rsidR="002E01A0" w:rsidRPr="00BB6BB0" w:rsidRDefault="002E01A0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01A0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2E01A0" w:rsidRPr="00BB6BB0" w:rsidRDefault="002E01A0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21 февраля-Международный день родного язык</w:t>
            </w:r>
            <w:proofErr w:type="gram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«Кем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язса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туган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телен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мактап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язар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»- книжная выставка, литературный вечер(на уроке татарского языка Актанышского технологического техникума); «Татар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халык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B6B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җаты”(Урок клуба “Туган тел”)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2E01A0" w:rsidRPr="00BB6BB0" w:rsidRDefault="002E01A0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 февраль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2E01A0" w:rsidRPr="00BB6BB0" w:rsidRDefault="002E01A0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Актанышская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  <w:tc>
          <w:tcPr>
            <w:tcW w:w="262" w:type="dxa"/>
            <w:gridSpan w:val="2"/>
            <w:vAlign w:val="center"/>
            <w:hideMark/>
          </w:tcPr>
          <w:p w:rsidR="002E01A0" w:rsidRPr="00BB6BB0" w:rsidRDefault="002E01A0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01A0" w:rsidRPr="00BB6BB0" w:rsidRDefault="002E01A0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2E01A0" w:rsidRPr="00BB6BB0" w:rsidRDefault="002E01A0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26 апреля-День родного языка и Праздник поэзии в Республике Татарстан «</w:t>
            </w:r>
            <w:r w:rsidRPr="00BB6B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Җырдай моңлы татар теле”-книжная выставка, радиопередача, Праздник поэзии, посвященный творчеству Габдуллы</w:t>
            </w:r>
            <w:proofErr w:type="gramStart"/>
            <w:r w:rsidRPr="00BB6B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</w:t>
            </w:r>
            <w:proofErr w:type="gramEnd"/>
            <w:r w:rsidRPr="00BB6B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укая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2E01A0" w:rsidRPr="00BB6BB0" w:rsidRDefault="002E01A0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ежегодно</w:t>
            </w:r>
          </w:p>
          <w:p w:rsidR="002E01A0" w:rsidRPr="00BB6BB0" w:rsidRDefault="002E01A0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апрель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2E01A0" w:rsidRPr="00BB6BB0" w:rsidRDefault="002E01A0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Актанышская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  <w:tc>
          <w:tcPr>
            <w:tcW w:w="262" w:type="dxa"/>
            <w:gridSpan w:val="2"/>
            <w:vAlign w:val="center"/>
            <w:hideMark/>
          </w:tcPr>
          <w:p w:rsidR="002E01A0" w:rsidRPr="00BB6BB0" w:rsidRDefault="002E01A0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BB0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мероприятий, посвященных Международному дню толерантности.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ежегодно февраль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Актанышская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библиотека», Помощник Главы по мобилизационной работе МКУ «Управление образование»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Сабантуй-национальный</w:t>
            </w:r>
            <w:proofErr w:type="gram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татарского народа»- книжная выставка, обзор литературы, радиопередача                                      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ежегодно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июнь                                   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Актанышская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  <w:tc>
          <w:tcPr>
            <w:tcW w:w="262" w:type="dxa"/>
            <w:gridSpan w:val="2"/>
            <w:vAlign w:val="center"/>
            <w:hideMark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Семык</w:t>
            </w:r>
            <w:proofErr w:type="spellEnd"/>
            <w:proofErr w:type="gram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праздник марийского народа-«Мари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халкы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BB6B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әдәнияте”-книжная выставка (марийские писатели,искусство</w:t>
            </w: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марийского народа),неделя пропаганды марийской литературы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Актанышская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библиотека»,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Отдел социальной и просветительской работы</w:t>
            </w:r>
          </w:p>
        </w:tc>
        <w:tc>
          <w:tcPr>
            <w:tcW w:w="262" w:type="dxa"/>
            <w:gridSpan w:val="2"/>
            <w:vAlign w:val="center"/>
            <w:hideMark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794B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gram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августа-День</w:t>
            </w:r>
            <w:proofErr w:type="gram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Республики. «</w:t>
            </w:r>
            <w:r w:rsidRPr="00BB6B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Татарстан-туган җирем</w:t>
            </w:r>
            <w:proofErr w:type="gramStart"/>
            <w:r w:rsidRPr="00BB6B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”-</w:t>
            </w:r>
            <w:proofErr w:type="gramEnd"/>
            <w:r w:rsidR="00794B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книжная выставка</w:t>
            </w:r>
            <w:r w:rsidRPr="00BB6B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  <w:r w:rsidR="00794B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BB6B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радиопередача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ежегодно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 август</w:t>
            </w:r>
            <w:r w:rsidR="00794B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Актанышская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фестиваль-конкурс  исполнителей татарской песни им.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А.Авзаловой</w:t>
            </w:r>
            <w:proofErr w:type="spellEnd"/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2016, 2018г.г.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Отдел социальной и просветительской работы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Перекрестные концерты, творческий обмен </w:t>
            </w:r>
            <w:proofErr w:type="gram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м-у</w:t>
            </w:r>
            <w:proofErr w:type="gram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творческими коллективами 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Илишевского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р-на РБ,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Муслюмовским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Мензелинскими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р-и РТ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В т</w:t>
            </w:r>
            <w:proofErr w:type="gram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Отдел социальной и просветительской работы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Участие учреждений культуры в районном  конкурсе «Лучшее село для  сельского туризма»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Отдел социальной и просветительской работы,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спорту и туризму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Участие учреждений культуры  в районном конкурсе 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Авылыбыз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олбакча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Отдел социальной и просветительской работы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 сквера Памяти, обелисков, памятников в с. Ст.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Бугады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Чуракаево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, Усы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Отдел социальной и просветительской работы, отдел по инфраструктурному развитию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6177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Открытие   Парка Победы, после капитального ремонта в селе Актаныш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Отдел социальной и просветительской работы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территорий, парков  Памяти, расположенных на территории  клубных учреждений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март-май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Отдел социальной и просветительской работы</w:t>
            </w:r>
          </w:p>
        </w:tc>
        <w:tc>
          <w:tcPr>
            <w:tcW w:w="262" w:type="dxa"/>
            <w:gridSpan w:val="2"/>
            <w:vAlign w:val="center"/>
            <w:hideMark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Театрализованное  представление в честь Победы в Вов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 Май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Отдел социальной и просветительской работы</w:t>
            </w:r>
          </w:p>
        </w:tc>
        <w:tc>
          <w:tcPr>
            <w:tcW w:w="262" w:type="dxa"/>
            <w:gridSpan w:val="2"/>
            <w:vAlign w:val="center"/>
            <w:hideMark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организации </w:t>
            </w:r>
            <w:r w:rsidRPr="00BB6B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народного праздника “Сабантуй</w:t>
            </w:r>
            <w:proofErr w:type="gramStart"/>
            <w:r w:rsidRPr="00BB6B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егионального  и федерального масштаба.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 Апрель-июль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Отдел социальной и просветительской работы</w:t>
            </w:r>
          </w:p>
        </w:tc>
        <w:tc>
          <w:tcPr>
            <w:tcW w:w="262" w:type="dxa"/>
            <w:gridSpan w:val="2"/>
            <w:vAlign w:val="center"/>
            <w:hideMark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Открытый, районный конкурс юных художников, скульпторов, посвященных  народным художникам Р</w:t>
            </w:r>
            <w:proofErr w:type="gram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З.Басирову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А.Сафаргалину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В.Маликову</w:t>
            </w:r>
            <w:proofErr w:type="spellEnd"/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Апрель-май 2015г.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Отдел социальной и просветительской работы</w:t>
            </w:r>
          </w:p>
        </w:tc>
        <w:tc>
          <w:tcPr>
            <w:tcW w:w="262" w:type="dxa"/>
            <w:gridSpan w:val="2"/>
            <w:vAlign w:val="center"/>
            <w:hideMark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Районный конкурс драматических коллективов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Отдел социальной и просветительской работы, сельские поселения</w:t>
            </w:r>
          </w:p>
        </w:tc>
        <w:tc>
          <w:tcPr>
            <w:tcW w:w="262" w:type="dxa"/>
            <w:gridSpan w:val="2"/>
            <w:vAlign w:val="center"/>
            <w:hideMark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Районный конкурс  творческих коллективов. Среди предприятий, организаций села Актаныш и сельских поселений района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Отдел социальной и просветительской работы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Дни   Литературы   в   районе. </w:t>
            </w:r>
            <w:r w:rsidR="005C4B7F"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 республиканской премии им. </w:t>
            </w:r>
            <w:proofErr w:type="spellStart"/>
            <w:r w:rsidR="005C4B7F" w:rsidRPr="00BB6BB0">
              <w:rPr>
                <w:rFonts w:ascii="Times New Roman" w:hAnsi="Times New Roman" w:cs="Times New Roman"/>
                <w:sz w:val="24"/>
                <w:szCs w:val="24"/>
              </w:rPr>
              <w:t>Г.Афзала</w:t>
            </w:r>
            <w:proofErr w:type="spellEnd"/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Отдел социальной и просветительской работы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Организация  тематических вечеров «Проводы на Службу»,  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Туган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якны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сакла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года  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Отдел социальной и просветительской работы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Организация  Парада Победы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 представление в честь Победы в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Май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Отдел социальной и просветительской работы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Проведение  Бала кадетов.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 Май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ГАОУ «Кадетская школа – интернат»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Создание  клубных формирований  по военно-патриотической направленности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Создание музеев, уголков Истории и  Победы  при  учреждениях культуры и библиотек.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Спортивно-тематические турниры   среди   воинов-интернационалистов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 танцевальных коллективов, посвященных 70-летию Победы в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«Победный май!».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1,2кв.2015г.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Районный конкурс   хоровых коллективов   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Жину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язы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Февраль-май  2015г.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фестивали, научные, литературные конференции, конкурсы, посвященные деятелям культуры и </w:t>
            </w:r>
            <w:proofErr w:type="gram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искусства-фронтовикам</w:t>
            </w:r>
            <w:proofErr w:type="gram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, выходцам из Актанышского муниципального района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года,2015г.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Конкурс  творческих  коллективов  Совета ветеранов СП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Совет ветеранов Актанышского района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Концертные выступления  кадетов, учащихся МБОУ ДОД «АДШИ»  в СДК, предприятиях, организациях района.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искусств, ГАОУ «Кадетская школа </w:t>
            </w:r>
            <w:proofErr w:type="gram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нтернат»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Показ  документальных,  художественных  и национальных фильмов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КЦ 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Яшьлек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Тематические  встречи с ветеранами Вов и тыловиками «Яш</w:t>
            </w:r>
            <w:r w:rsidRPr="00BB6B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proofErr w:type="gram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у  </w:t>
            </w:r>
            <w:r w:rsidRPr="00BB6B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proofErr w:type="spellEnd"/>
            <w:proofErr w:type="gram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B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</w:t>
            </w: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6B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ң</w:t>
            </w: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дек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сугышта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 Февраль-май,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Совет ветеранов, учреждения культуры, сельские поселения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Цикл литературно-музыкальных вечеров  «Утлы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яшьлек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посвященные  творчеству   композиторов, фронтовиков </w:t>
            </w:r>
            <w:proofErr w:type="gram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Яруллин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и т.д.) 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Февраль-май 2015г.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конкурс солистов, детских вокальных      ансамблей  «Песни военных  лет»                                  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Февраль-май 2015г.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МБОУ ДОД «Актанышская ДШИ»,  МУ «Актанышский РДК»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Тематические радиопередачи, обзор  на районную газету  военных  лет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Актанышская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Бабайларны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ң</w:t>
            </w: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сугышчан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даны»</w:t>
            </w:r>
            <w:r w:rsidRPr="00BB6B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B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книги 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Актанышская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выставки, организации экскурсии 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</w:t>
            </w:r>
            <w:r w:rsidRPr="00BB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«Актанышский краеведческий музей»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Медальлэр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чынлыйлар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кукрэклэрдэ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  <w:proofErr w:type="gram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утренники для детей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Актанышская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Месячник пропаганды книг по военной тематике, книжные выставки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т.г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Актанышская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республиканских смотрах. конкурсах, фестивалях, проведение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proofErr w:type="gram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. конкурса  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Шома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бас», «Созвездие» («Татар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моны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Дуслык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моны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», «Созвездие», 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Шома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бас», «Идел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йорт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Иделкэем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» и т.д.)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 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Отдел социальной и просветительской работы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 конкурсов: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-  гармонистов им.   К.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Сатиева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и участие в зональном туре республиканского  конкурса гармонистов им. Ф.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Туишева</w:t>
            </w:r>
            <w:proofErr w:type="spellEnd"/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хореографический</w:t>
            </w:r>
            <w:proofErr w:type="gram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колллектив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исполнителей им.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А.Закирова</w:t>
            </w:r>
            <w:proofErr w:type="spellEnd"/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- мастеров худ</w:t>
            </w:r>
            <w:proofErr w:type="gram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лова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им.М.Аглетдинова</w:t>
            </w:r>
            <w:proofErr w:type="spellEnd"/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- детских  кукольных театров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- юных драматургов им. Ризы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Ишмурата</w:t>
            </w:r>
            <w:proofErr w:type="spellEnd"/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</w:t>
            </w:r>
            <w:proofErr w:type="gram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Отдел социальной и просветительской работы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1 ма</w:t>
            </w:r>
            <w:proofErr w:type="gram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« Карга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боткасы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D09BC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Отдел социальной и просветительской работы, МКУ «Управление образования»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Отчетно-творческий концерт ГАУК РТ «Государственный ансамбль песни и танца 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Агидель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» и творческие коллективы района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9D09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  <w:r w:rsidR="009D0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г. Казань, 2016,2018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ГАУК РТ «Государственный ансамбль песни и танца 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Агидель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Гастроли ГАУК РТ «Государственный ансамбль песни и танца 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Агидель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по району и республике 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ГАУК РТ «Государственный ансамбль песни и танца 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Агидель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Проведение  праздника 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коннэре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Отдел социальной и просветительской работы, сельские поселения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республиканском фестивале татарского фольклора  «Иске Казан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тугэрэк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уены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Апрель-июнь, 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Отдел социальной и просветительской работы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Фольклорный праздник, ярмарка мастеров ДПИ 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Отдел социальной и просветительской работы, МКУ «Управление образования»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Организация   тематических  мероприятий в честь Курбан байрама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сельские поселения, учреждения культуры, </w:t>
            </w:r>
            <w:r w:rsidRPr="00BB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имам </w:t>
            </w:r>
            <w:proofErr w:type="gram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атиб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хэзрэт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праздника 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Семык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Мари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Суксинский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Работа по сохранению  объектов культурного наследия Актанышского муниципального района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Отдел социальной и просветительской работы, сельские поселения, СДК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Соревнования по национальной татаро-башкирской борьбе на призы Главы АМР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спорту и туризму, ДЮСШ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национальной борьбе на призы МС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Н.Хакова</w:t>
            </w:r>
            <w:proofErr w:type="spellEnd"/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спорту и туризму, ДЮСШ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национальной татаро-башкирской борьбе на призы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М.Гилаева</w:t>
            </w:r>
            <w:proofErr w:type="spellEnd"/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1 раз в два года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спорту и туризму, ДЮСШ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Детский «Сабантуй»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спорту и туризму, ДЮСШ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Районный Молодежный Сабантуй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спорту и туризму, ДЮСШ, МУ «Актанышский РДК»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Межрегиональный турнир по национальной борьбе на призы Первого Президента Республики Татарстан М. Ш. Шаймиева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спорту и туризму, ДЮСШ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Массовые лыжные соревнования в рамках «Лыжня Татарстана» 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спорту и туризму, ДЮСШ 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Лачын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Массовые соревнования по легкой атлетике в рамках «Кросс Татарстана»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спорту и туризму, ДЮСШ 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Лачын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Межрегиональный турнир по шахматам, среди сельских районов на Кубок  Главы АМР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молодежи, спорту и туризму, ДЮСШ 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Фестиваль молодежи 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Жирлегем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орурлыгым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минем» 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КЦ 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Яшьлек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«Алтын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Калэм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спорту и туризму, МКУ «Управление образования», отдел по социальной и просветительской работе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«Татар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Егете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», «Татар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КЦ 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Яшьлек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9F2E73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Проведение акций для населения района «Против Террора»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спорту и туризму, ФОРПОСТ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«Татар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авылында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кунакта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ЮВТПП</w:t>
            </w:r>
            <w:proofErr w:type="gram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урфирма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Интурмент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», Отдел по делам молодежи, спорту и туризму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детского творчества «Страна поющего соловья»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образования», отдел по социальной и просветительской работе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Открытый республиканский телевизионный молодежный фестиваль эстрадного искусства «Созвездие</w:t>
            </w:r>
            <w:r w:rsidRPr="00BB6B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–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Йолдызлык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образования», отдел по социальной и просветительской работе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весеннего праздника тюркских народов 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Науруз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 март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сельские поселения, имам-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хатиб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хэзрэт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, отдел по социальной и просветительской работе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Мероприятия по празднованию мусульманского праздника «Ураза Байрам»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сельские поселения, имам-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хатиб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хэзрэт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, отдел по социальной и просветительской работе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BB0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празднования Дня народного единства 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BB0" w:rsidRPr="00BB6BB0" w:rsidTr="006E08EC">
        <w:trPr>
          <w:gridAfter w:val="4"/>
          <w:wAfter w:w="2132" w:type="dxa"/>
          <w:tblCellSpacing w:w="15" w:type="dxa"/>
        </w:trPr>
        <w:tc>
          <w:tcPr>
            <w:tcW w:w="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классных часов в образовательных учреждениях района на тему «Национальное</w:t>
            </w: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единство - наш </w:t>
            </w:r>
            <w:r w:rsidRPr="00BB6BB0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стратегический</w:t>
            </w: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выбор»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3"/>
          <w:wAfter w:w="2102" w:type="dxa"/>
          <w:tblCellSpacing w:w="15" w:type="dxa"/>
        </w:trPr>
        <w:tc>
          <w:tcPr>
            <w:tcW w:w="1575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C4B7F" w:rsidRPr="009D09BC" w:rsidRDefault="005C4B7F" w:rsidP="009D09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9BC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Развитие системы образования, гражданского патриотического воспитания подрастающих поколений, поддержка русского языка как государственного языка Российской Федерации и языков народов России</w:t>
            </w:r>
          </w:p>
        </w:tc>
        <w:tc>
          <w:tcPr>
            <w:tcW w:w="262" w:type="dxa"/>
            <w:gridSpan w:val="2"/>
            <w:vAlign w:val="center"/>
            <w:hideMark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лекторий  на тему «Традиции Актанышского района»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общеобразовательных организаций по преподаванию комплексного учебного предмета «Основы религиозных культур и светской этики»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лекций и «круглых столов» для педагогических работников  муниципальных общеобразовательных организаций Актанышского МР по темам межнациональных и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этноконфессиональных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отношений, формированию толерантного сознания в современном обществе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Проведение уроков толерантности в муниципальных общеобразовательных организациях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 рамках реализуемых образовательных программ дошкольного и общего образования вопросов, направленных на усвоение знаний о традиционной культуре, истории, истоках единства и достижениях </w:t>
            </w:r>
            <w:r w:rsidRPr="00BB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многонационального народа России и входящих в него этносов, а также воспитания культуры межнационального общения и гармонизацию межнациональных отношений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8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«круглого стола» с  представителями детских  общественных движений, руководителей спортивных команд, ветеранов спорта, молодежных общественных объединений по вопросу обеспечения порядка и безопасности при проведении массовых спортивных мероприятий, соревнований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Республиканская научно -  практическая конференция имени </w:t>
            </w:r>
            <w:proofErr w:type="spellStart"/>
            <w:r w:rsidRPr="00BB6BB0">
              <w:rPr>
                <w:rFonts w:ascii="Times New Roman" w:eastAsia="Calibri" w:hAnsi="Times New Roman" w:cs="Times New Roman"/>
                <w:sz w:val="24"/>
                <w:szCs w:val="24"/>
              </w:rPr>
              <w:t>Г.Афзала</w:t>
            </w:r>
            <w:proofErr w:type="spellEnd"/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Республиканская научно -  практическая конференция «Без </w:t>
            </w:r>
            <w:proofErr w:type="spellStart"/>
            <w:r w:rsidRPr="00BB6BB0">
              <w:rPr>
                <w:rFonts w:ascii="Times New Roman" w:eastAsia="Calibri" w:hAnsi="Times New Roman" w:cs="Times New Roman"/>
                <w:sz w:val="24"/>
                <w:szCs w:val="24"/>
              </w:rPr>
              <w:t>яшь</w:t>
            </w:r>
            <w:proofErr w:type="spellEnd"/>
            <w:r w:rsidRPr="00BB6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без </w:t>
            </w:r>
            <w:proofErr w:type="spellStart"/>
            <w:r w:rsidRPr="00BB6BB0">
              <w:rPr>
                <w:rFonts w:ascii="Times New Roman" w:eastAsia="Calibri" w:hAnsi="Times New Roman" w:cs="Times New Roman"/>
                <w:sz w:val="24"/>
                <w:szCs w:val="24"/>
              </w:rPr>
              <w:t>сэлэтле</w:t>
            </w:r>
            <w:proofErr w:type="spellEnd"/>
            <w:r w:rsidRPr="00BB6BB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Республиканская научно -  практическая конференция «</w:t>
            </w:r>
            <w:proofErr w:type="spellStart"/>
            <w:r w:rsidRPr="00BB6BB0">
              <w:rPr>
                <w:rFonts w:ascii="Times New Roman" w:eastAsia="Calibri" w:hAnsi="Times New Roman" w:cs="Times New Roman"/>
                <w:sz w:val="24"/>
                <w:szCs w:val="24"/>
              </w:rPr>
              <w:t>Туган</w:t>
            </w:r>
            <w:proofErr w:type="spellEnd"/>
            <w:r w:rsidRPr="00BB6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BB0">
              <w:rPr>
                <w:rFonts w:ascii="Times New Roman" w:eastAsia="Calibri" w:hAnsi="Times New Roman" w:cs="Times New Roman"/>
                <w:sz w:val="24"/>
                <w:szCs w:val="24"/>
              </w:rPr>
              <w:t>телем</w:t>
            </w:r>
            <w:proofErr w:type="spellEnd"/>
            <w:r w:rsidRPr="00BB6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B6BB0">
              <w:rPr>
                <w:rFonts w:ascii="Times New Roman" w:eastAsia="Calibri" w:hAnsi="Times New Roman" w:cs="Times New Roman"/>
                <w:sz w:val="24"/>
                <w:szCs w:val="24"/>
              </w:rPr>
              <w:t>шагыйрьлэр</w:t>
            </w:r>
            <w:proofErr w:type="spellEnd"/>
            <w:r w:rsidRPr="00BB6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6BB0">
              <w:rPr>
                <w:rFonts w:ascii="Times New Roman" w:eastAsia="Calibri" w:hAnsi="Times New Roman" w:cs="Times New Roman"/>
                <w:sz w:val="24"/>
                <w:szCs w:val="24"/>
              </w:rPr>
              <w:t>теле</w:t>
            </w:r>
            <w:proofErr w:type="gramEnd"/>
            <w:r w:rsidRPr="00BB6BB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на базе общеобразовательных учреждений мероприятий, посвященных Международному дню родного языка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</w:rPr>
              <w:t>21 февраля</w:t>
            </w:r>
          </w:p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рождения Г. Тукая: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- Праздник поэзии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Актанышская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библиотека», МКУ Управление образования», отдел социальной и просветительской работы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на базе общеобразовательных учреждений родительских собраний, конференций по вопросам межнациональных, межконфессиональных отношений</w:t>
            </w:r>
            <w:bookmarkStart w:id="0" w:name="_GoBack"/>
            <w:bookmarkEnd w:id="0"/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песни «Я о Родине пою…» (песни разных народов)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ежегодно март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Беседа “Тынычлык көне”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ежегодно сентябрь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Выставка “Дин һәм дини йолалар”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ежегодно август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Викторина “Туган ягым минем Татарстан”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ежегодно октябрь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8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Выставка” От замысла к воплощению”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ежегодно август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ежегодно июнь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День марийской письменности “Межрегиональная научно-практическая конференция”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ежегодно декабрь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Викторина “История родного края”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ежегодно Март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Информационный час “Республика моя Татарстан”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ежегодно октябрь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Конкурс плакатов “Добрые соседи” среди учащихся СОШ Актанышского</w:t>
            </w:r>
            <w:r w:rsidR="006A75E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BB6BB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, Дюртюлинского, Илишевского районов</w:t>
            </w:r>
            <w:r w:rsidR="006A75E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РТ, РБ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ежегодно апрель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Организация муниципального этапа, участие в заключительном этапе республиканской олимпиады по родным языкам и литературе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ежегодно Декабрь</w:t>
            </w:r>
          </w:p>
          <w:p w:rsidR="005C4B7F" w:rsidRPr="00BB6BB0" w:rsidRDefault="005C4B7F" w:rsidP="00BB6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B6BB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февраль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Проведение мероприятий реализации   государственной программы «Сохранение, изучение и развитие </w:t>
            </w: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языков Республики Татарстан и других языков» Актанышского муниципального района Республики </w:t>
            </w:r>
            <w:r w:rsidRPr="00BB6B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Татарстан на 2014-2020 годы»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6C55E8" w:rsidP="00DA09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Районные, </w:t>
            </w: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республиканские</w:t>
            </w:r>
            <w:r w:rsidR="005C4B7F"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предметные олимпиады школьников по татарскому, русскому </w:t>
            </w:r>
            <w:r w:rsidR="00DA090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C4B7F" w:rsidRPr="00BB6BB0">
              <w:rPr>
                <w:rFonts w:ascii="Times New Roman" w:hAnsi="Times New Roman" w:cs="Times New Roman"/>
                <w:sz w:val="24"/>
                <w:szCs w:val="24"/>
              </w:rPr>
              <w:t>марийскому языкам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BB6BB0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 февраль-</w:t>
            </w:r>
            <w:r w:rsidRPr="00BB6BB0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м</w:t>
            </w:r>
            <w:r w:rsidRPr="00BB6BB0">
              <w:rPr>
                <w:rFonts w:ascii="Times New Roman" w:hAnsi="Times New Roman" w:cs="Times New Roman"/>
                <w:bCs/>
                <w:sz w:val="24"/>
                <w:szCs w:val="24"/>
              </w:rPr>
              <w:t>арт</w:t>
            </w:r>
          </w:p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образования», образовательные организации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Мероприятия, посвящённые 70-летию Победы в Великой Отечественной войне 1941-1945г.г.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2015г. (по отдельному плану)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структурные подразделения Исполнительного комитета АМР, 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8C0B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по профилактике этнического и религиозного экстремизма, предупреждению межэтнических конфликтов 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4F1CA5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ОМВД России по Актанышскому муниципальному району, МКУ Управление образования»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4"/>
          <w:wAfter w:w="2132" w:type="dxa"/>
          <w:tblCellSpacing w:w="15" w:type="dxa"/>
        </w:trPr>
        <w:tc>
          <w:tcPr>
            <w:tcW w:w="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D4689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мероприятий, посвященных Дню русского языка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образования», </w:t>
            </w:r>
            <w:r w:rsidRPr="00BB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262" w:type="dxa"/>
            <w:gridSpan w:val="2"/>
            <w:vAlign w:val="center"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F" w:rsidRPr="00BB6BB0" w:rsidTr="006E08EC">
        <w:trPr>
          <w:gridAfter w:val="3"/>
          <w:wAfter w:w="2102" w:type="dxa"/>
          <w:tblCellSpacing w:w="15" w:type="dxa"/>
        </w:trPr>
        <w:tc>
          <w:tcPr>
            <w:tcW w:w="1575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C4B7F" w:rsidRPr="0061770F" w:rsidRDefault="005C4B7F" w:rsidP="006177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70F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Создание условий для социальной и культурной адаптации и интеграции мигрантов, реализация мер по повышению уровня миграционной привлекательности</w:t>
            </w:r>
            <w:r w:rsidR="0061770F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6177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Актанышского муниципального района</w:t>
            </w:r>
          </w:p>
        </w:tc>
        <w:tc>
          <w:tcPr>
            <w:tcW w:w="262" w:type="dxa"/>
            <w:gridSpan w:val="2"/>
            <w:vAlign w:val="center"/>
            <w:hideMark/>
          </w:tcPr>
          <w:p w:rsidR="005C4B7F" w:rsidRPr="00BB6BB0" w:rsidRDefault="005C4B7F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F58" w:rsidRPr="00BB6BB0" w:rsidTr="006E08EC">
        <w:trPr>
          <w:gridAfter w:val="3"/>
          <w:wAfter w:w="2102" w:type="dxa"/>
          <w:tblCellSpacing w:w="15" w:type="dxa"/>
        </w:trPr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F1F58" w:rsidRPr="00BB6BB0" w:rsidRDefault="009F1F58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6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F1F58" w:rsidRPr="00BB6BB0" w:rsidRDefault="009F1F58" w:rsidP="007577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содействия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обучению </w:t>
            </w: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иностранных граждан по русскому языку и Истории Отчества для получения сертификатов </w:t>
            </w:r>
          </w:p>
        </w:tc>
        <w:tc>
          <w:tcPr>
            <w:tcW w:w="1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F1F58" w:rsidRPr="00BB6BB0" w:rsidRDefault="009F1F58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F1F58" w:rsidRPr="00BB6BB0" w:rsidRDefault="009F1F58" w:rsidP="00C739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1F58">
              <w:rPr>
                <w:rFonts w:ascii="Times New Roman" w:hAnsi="Times New Roman" w:cs="Times New Roman"/>
                <w:sz w:val="24"/>
                <w:szCs w:val="24"/>
              </w:rPr>
              <w:t>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F1F58">
              <w:rPr>
                <w:rFonts w:ascii="Times New Roman" w:hAnsi="Times New Roman" w:cs="Times New Roman"/>
                <w:sz w:val="24"/>
                <w:szCs w:val="24"/>
              </w:rPr>
              <w:t xml:space="preserve"> пункт УФМС России по Республике Татарстан в Актанышском районе</w:t>
            </w:r>
          </w:p>
        </w:tc>
        <w:tc>
          <w:tcPr>
            <w:tcW w:w="262" w:type="dxa"/>
            <w:gridSpan w:val="2"/>
            <w:vAlign w:val="center"/>
            <w:hideMark/>
          </w:tcPr>
          <w:p w:rsidR="009F1F58" w:rsidRPr="00BB6BB0" w:rsidRDefault="009F1F58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F58" w:rsidRPr="00BB6BB0" w:rsidTr="006E08EC">
        <w:trPr>
          <w:gridAfter w:val="3"/>
          <w:wAfter w:w="2102" w:type="dxa"/>
          <w:tblCellSpacing w:w="15" w:type="dxa"/>
        </w:trPr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F1F58" w:rsidRPr="00BB6BB0" w:rsidRDefault="009F1F58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6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F1F58" w:rsidRPr="00BB6BB0" w:rsidRDefault="009F1F58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встреч с диаспорой по вопрос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 миграции иностранных граждан</w:t>
            </w:r>
          </w:p>
        </w:tc>
        <w:tc>
          <w:tcPr>
            <w:tcW w:w="1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F1F58" w:rsidRPr="00BB6BB0" w:rsidRDefault="009F1F58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F1F58" w:rsidRPr="00BB6BB0" w:rsidRDefault="009F1F58" w:rsidP="00C739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1F58">
              <w:rPr>
                <w:rFonts w:ascii="Times New Roman" w:hAnsi="Times New Roman" w:cs="Times New Roman"/>
                <w:sz w:val="24"/>
                <w:szCs w:val="24"/>
              </w:rPr>
              <w:t>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F1F58">
              <w:rPr>
                <w:rFonts w:ascii="Times New Roman" w:hAnsi="Times New Roman" w:cs="Times New Roman"/>
                <w:sz w:val="24"/>
                <w:szCs w:val="24"/>
              </w:rPr>
              <w:t xml:space="preserve"> пункт УФМС России по Республике Татарстан в Актанышском районе</w:t>
            </w:r>
          </w:p>
        </w:tc>
        <w:tc>
          <w:tcPr>
            <w:tcW w:w="262" w:type="dxa"/>
            <w:gridSpan w:val="2"/>
            <w:vAlign w:val="center"/>
            <w:hideMark/>
          </w:tcPr>
          <w:p w:rsidR="009F1F58" w:rsidRPr="00BB6BB0" w:rsidRDefault="009F1F58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F58" w:rsidRPr="00BB6BB0" w:rsidTr="006E08EC">
        <w:trPr>
          <w:gridAfter w:val="3"/>
          <w:wAfter w:w="2102" w:type="dxa"/>
          <w:tblCellSpacing w:w="15" w:type="dxa"/>
        </w:trPr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F1F58" w:rsidRPr="00BB6BB0" w:rsidRDefault="009F1F58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6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F1F58" w:rsidRPr="00BB6BB0" w:rsidRDefault="009F1F58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рейдов в рамках операции «Мигрант»  в организациях, учреждениях и предприятиях Актанышского муниципального района</w:t>
            </w:r>
          </w:p>
        </w:tc>
        <w:tc>
          <w:tcPr>
            <w:tcW w:w="1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F1F58" w:rsidRPr="00BB6BB0" w:rsidRDefault="009F1F58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 время проведения операции </w:t>
            </w:r>
          </w:p>
        </w:tc>
        <w:tc>
          <w:tcPr>
            <w:tcW w:w="4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F1F58" w:rsidRPr="00BB6BB0" w:rsidRDefault="009F1F58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1F58">
              <w:rPr>
                <w:rFonts w:ascii="Times New Roman" w:hAnsi="Times New Roman" w:cs="Times New Roman"/>
                <w:sz w:val="24"/>
                <w:szCs w:val="24"/>
              </w:rPr>
              <w:t>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F1F58">
              <w:rPr>
                <w:rFonts w:ascii="Times New Roman" w:hAnsi="Times New Roman" w:cs="Times New Roman"/>
                <w:sz w:val="24"/>
                <w:szCs w:val="24"/>
              </w:rPr>
              <w:t xml:space="preserve"> пункт УФМС России по Республике Татарстан в Актанышском районе</w:t>
            </w: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Прокуратура, Отдел МВД России по Актанышскому району</w:t>
            </w:r>
          </w:p>
        </w:tc>
        <w:tc>
          <w:tcPr>
            <w:tcW w:w="262" w:type="dxa"/>
            <w:gridSpan w:val="2"/>
            <w:vAlign w:val="center"/>
            <w:hideMark/>
          </w:tcPr>
          <w:p w:rsidR="009F1F58" w:rsidRPr="00BB6BB0" w:rsidRDefault="009F1F58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0B7" w:rsidRPr="00BB6BB0" w:rsidTr="006E08EC">
        <w:trPr>
          <w:gridAfter w:val="3"/>
          <w:wAfter w:w="2102" w:type="dxa"/>
          <w:tblCellSpacing w:w="15" w:type="dxa"/>
        </w:trPr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C900B7" w:rsidRPr="00BB6BB0" w:rsidRDefault="004F1CA5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6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C900B7" w:rsidRPr="00BB6BB0" w:rsidRDefault="00C900B7" w:rsidP="00D001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F5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отчета о миграционной обстановке и деятельности территориального пункта УФМС России по Республике Татарстан в Актанышском районе по реализации государственной политики в сфере миграции </w:t>
            </w:r>
          </w:p>
        </w:tc>
        <w:tc>
          <w:tcPr>
            <w:tcW w:w="1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C900B7" w:rsidRPr="00BB6BB0" w:rsidRDefault="00AC6530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C900B7" w:rsidRPr="00BB6BB0" w:rsidRDefault="00C900B7" w:rsidP="00C739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1F58">
              <w:rPr>
                <w:rFonts w:ascii="Times New Roman" w:hAnsi="Times New Roman" w:cs="Times New Roman"/>
                <w:sz w:val="24"/>
                <w:szCs w:val="24"/>
              </w:rPr>
              <w:t>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F1F58">
              <w:rPr>
                <w:rFonts w:ascii="Times New Roman" w:hAnsi="Times New Roman" w:cs="Times New Roman"/>
                <w:sz w:val="24"/>
                <w:szCs w:val="24"/>
              </w:rPr>
              <w:t xml:space="preserve"> пункт УФМС России по Республике Татарстан в Актанышском районе</w:t>
            </w:r>
          </w:p>
        </w:tc>
        <w:tc>
          <w:tcPr>
            <w:tcW w:w="262" w:type="dxa"/>
            <w:gridSpan w:val="2"/>
            <w:vAlign w:val="center"/>
          </w:tcPr>
          <w:p w:rsidR="00C900B7" w:rsidRPr="00BB6BB0" w:rsidRDefault="00C900B7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0B7" w:rsidRPr="00BB6BB0" w:rsidTr="006E08EC">
        <w:trPr>
          <w:gridAfter w:val="3"/>
          <w:wAfter w:w="2102" w:type="dxa"/>
          <w:tblCellSpacing w:w="15" w:type="dxa"/>
        </w:trPr>
        <w:tc>
          <w:tcPr>
            <w:tcW w:w="1575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C900B7" w:rsidRPr="00BB6E75" w:rsidRDefault="00C900B7" w:rsidP="00BB6E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E75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Информационное обеспечение </w:t>
            </w:r>
            <w:r w:rsidRPr="00BB6E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  государственной национальной политики</w:t>
            </w:r>
          </w:p>
        </w:tc>
        <w:tc>
          <w:tcPr>
            <w:tcW w:w="262" w:type="dxa"/>
            <w:gridSpan w:val="2"/>
            <w:vAlign w:val="center"/>
            <w:hideMark/>
          </w:tcPr>
          <w:p w:rsidR="00C900B7" w:rsidRPr="00BB6BB0" w:rsidRDefault="00C900B7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0B7" w:rsidRPr="00BB6BB0" w:rsidTr="006E08EC">
        <w:trPr>
          <w:gridAfter w:val="3"/>
          <w:wAfter w:w="2102" w:type="dxa"/>
          <w:tblCellSpacing w:w="15" w:type="dxa"/>
        </w:trPr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C900B7" w:rsidRPr="00BB6BB0" w:rsidRDefault="004F1CA5" w:rsidP="004F1CA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6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C900B7" w:rsidRPr="00BB6BB0" w:rsidRDefault="00C900B7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BB6BB0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ве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щение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вопросов по </w:t>
            </w:r>
            <w:r w:rsidRPr="00BB6B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реализации  государственной национальной политики</w:t>
            </w: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местных средствах массовой информации в виде статей и публикаций, сюжетов в рамках новостных выпусков </w:t>
            </w:r>
          </w:p>
        </w:tc>
        <w:tc>
          <w:tcPr>
            <w:tcW w:w="13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C900B7" w:rsidRPr="00BB6BB0" w:rsidRDefault="00C900B7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C900B7" w:rsidRPr="00BB6BB0" w:rsidRDefault="00C900B7" w:rsidP="00C900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Филиал ОАО 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Татмедиа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» Актанышский информационно-редакционный центр», ОМВД России по   Актанышскому району,  прокуратура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1F58">
              <w:rPr>
                <w:rFonts w:ascii="Times New Roman" w:hAnsi="Times New Roman" w:cs="Times New Roman"/>
                <w:sz w:val="24"/>
                <w:szCs w:val="24"/>
              </w:rPr>
              <w:t>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F1F58">
              <w:rPr>
                <w:rFonts w:ascii="Times New Roman" w:hAnsi="Times New Roman" w:cs="Times New Roman"/>
                <w:sz w:val="24"/>
                <w:szCs w:val="24"/>
              </w:rPr>
              <w:t xml:space="preserve"> пункт УФМС России по Республике Татарстан в Актанышском районе</w:t>
            </w:r>
          </w:p>
        </w:tc>
        <w:tc>
          <w:tcPr>
            <w:tcW w:w="262" w:type="dxa"/>
            <w:gridSpan w:val="2"/>
            <w:vAlign w:val="center"/>
            <w:hideMark/>
          </w:tcPr>
          <w:p w:rsidR="00C900B7" w:rsidRPr="00BB6BB0" w:rsidRDefault="00C900B7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0B7" w:rsidRPr="00BB6BB0" w:rsidTr="006E08EC">
        <w:trPr>
          <w:gridAfter w:val="3"/>
          <w:wAfter w:w="2102" w:type="dxa"/>
          <w:tblCellSpacing w:w="15" w:type="dxa"/>
        </w:trPr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C900B7" w:rsidRPr="00BB6BB0" w:rsidRDefault="00C900B7" w:rsidP="004F1CA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1C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C900B7" w:rsidRPr="00BB6BB0" w:rsidRDefault="00C900B7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выступления в СМИ представителей органов МСУ  и подведомственных учреждений по актуальным вопросам </w:t>
            </w:r>
            <w:r w:rsidRPr="00BB6B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реализации  государственной национальной политики</w:t>
            </w: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формате интервью, комментариев, пресс-конференций и т.д.</w:t>
            </w:r>
          </w:p>
        </w:tc>
        <w:tc>
          <w:tcPr>
            <w:tcW w:w="13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C900B7" w:rsidRPr="00BB6BB0" w:rsidRDefault="00C900B7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C900B7" w:rsidRPr="00BB6BB0" w:rsidRDefault="00C900B7" w:rsidP="00C900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Филиал ОАО «</w:t>
            </w:r>
            <w:proofErr w:type="spellStart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>Татмедиа</w:t>
            </w:r>
            <w:proofErr w:type="spellEnd"/>
            <w:r w:rsidRPr="00BB6BB0">
              <w:rPr>
                <w:rFonts w:ascii="Times New Roman" w:hAnsi="Times New Roman" w:cs="Times New Roman"/>
                <w:sz w:val="24"/>
                <w:szCs w:val="24"/>
              </w:rPr>
              <w:t xml:space="preserve">» Актанышский информационно-редакционный центр», ОМВД России по   Актанышскому району,  прокуратура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1F58">
              <w:rPr>
                <w:rFonts w:ascii="Times New Roman" w:hAnsi="Times New Roman" w:cs="Times New Roman"/>
                <w:sz w:val="24"/>
                <w:szCs w:val="24"/>
              </w:rPr>
              <w:t>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F1F58">
              <w:rPr>
                <w:rFonts w:ascii="Times New Roman" w:hAnsi="Times New Roman" w:cs="Times New Roman"/>
                <w:sz w:val="24"/>
                <w:szCs w:val="24"/>
              </w:rPr>
              <w:t xml:space="preserve"> пункт УФМС России по Республике Татарстан в Актанышском районе</w:t>
            </w:r>
          </w:p>
        </w:tc>
        <w:tc>
          <w:tcPr>
            <w:tcW w:w="262" w:type="dxa"/>
            <w:gridSpan w:val="2"/>
            <w:vAlign w:val="center"/>
            <w:hideMark/>
          </w:tcPr>
          <w:p w:rsidR="00C900B7" w:rsidRPr="00BB6BB0" w:rsidRDefault="00C900B7" w:rsidP="00BB6B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106F" w:rsidRDefault="00E70583" w:rsidP="00E7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*Примечание: Все лица, прямо не подчинённые Руководителю Исполнительного комитета Актанышского муниципального района, включаются в План по согласованию.</w:t>
      </w:r>
    </w:p>
    <w:sectPr w:rsidR="00E1106F" w:rsidSect="006E08EC">
      <w:pgSz w:w="16838" w:h="11906" w:orient="landscape" w:code="9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Verdana"/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72"/>
    <w:rsid w:val="00037382"/>
    <w:rsid w:val="000449C2"/>
    <w:rsid w:val="00096D39"/>
    <w:rsid w:val="000E7F00"/>
    <w:rsid w:val="000F2EEA"/>
    <w:rsid w:val="00135676"/>
    <w:rsid w:val="00161660"/>
    <w:rsid w:val="001704BB"/>
    <w:rsid w:val="00187C91"/>
    <w:rsid w:val="001B0E15"/>
    <w:rsid w:val="001E7868"/>
    <w:rsid w:val="001F0D68"/>
    <w:rsid w:val="00206F61"/>
    <w:rsid w:val="00213ACB"/>
    <w:rsid w:val="00222E12"/>
    <w:rsid w:val="00236E96"/>
    <w:rsid w:val="002B1A51"/>
    <w:rsid w:val="002C0028"/>
    <w:rsid w:val="002E01A0"/>
    <w:rsid w:val="00331849"/>
    <w:rsid w:val="0035293E"/>
    <w:rsid w:val="003555E2"/>
    <w:rsid w:val="00400602"/>
    <w:rsid w:val="00443BE6"/>
    <w:rsid w:val="00460D44"/>
    <w:rsid w:val="00477072"/>
    <w:rsid w:val="00491B2F"/>
    <w:rsid w:val="004B1B86"/>
    <w:rsid w:val="004C77CF"/>
    <w:rsid w:val="004F1CA5"/>
    <w:rsid w:val="005009FA"/>
    <w:rsid w:val="00522C97"/>
    <w:rsid w:val="00576ADD"/>
    <w:rsid w:val="00595ED1"/>
    <w:rsid w:val="005C4B7F"/>
    <w:rsid w:val="005E507E"/>
    <w:rsid w:val="005E77AC"/>
    <w:rsid w:val="005F6F2B"/>
    <w:rsid w:val="006158BD"/>
    <w:rsid w:val="0061770F"/>
    <w:rsid w:val="006213DC"/>
    <w:rsid w:val="006844BF"/>
    <w:rsid w:val="006876FE"/>
    <w:rsid w:val="00696B10"/>
    <w:rsid w:val="006A75EB"/>
    <w:rsid w:val="006B28D8"/>
    <w:rsid w:val="006B6480"/>
    <w:rsid w:val="006C55E8"/>
    <w:rsid w:val="006E08EC"/>
    <w:rsid w:val="006F4856"/>
    <w:rsid w:val="00706262"/>
    <w:rsid w:val="00726CDA"/>
    <w:rsid w:val="0075774A"/>
    <w:rsid w:val="007845FC"/>
    <w:rsid w:val="00794B51"/>
    <w:rsid w:val="007D4C31"/>
    <w:rsid w:val="008053C5"/>
    <w:rsid w:val="00806308"/>
    <w:rsid w:val="008221B7"/>
    <w:rsid w:val="008260EF"/>
    <w:rsid w:val="008530F9"/>
    <w:rsid w:val="008A35EE"/>
    <w:rsid w:val="008C0B16"/>
    <w:rsid w:val="008F1F69"/>
    <w:rsid w:val="008F4A5C"/>
    <w:rsid w:val="00907106"/>
    <w:rsid w:val="0091401C"/>
    <w:rsid w:val="009866AD"/>
    <w:rsid w:val="009A3D0D"/>
    <w:rsid w:val="009B3E22"/>
    <w:rsid w:val="009B4813"/>
    <w:rsid w:val="009C22A9"/>
    <w:rsid w:val="009D09BC"/>
    <w:rsid w:val="009F1F58"/>
    <w:rsid w:val="009F2E73"/>
    <w:rsid w:val="009F6372"/>
    <w:rsid w:val="00A223B1"/>
    <w:rsid w:val="00A61874"/>
    <w:rsid w:val="00AC6530"/>
    <w:rsid w:val="00BB6BB0"/>
    <w:rsid w:val="00BB6E75"/>
    <w:rsid w:val="00BE6C1D"/>
    <w:rsid w:val="00C14196"/>
    <w:rsid w:val="00C21951"/>
    <w:rsid w:val="00C348F4"/>
    <w:rsid w:val="00C421E5"/>
    <w:rsid w:val="00C523C0"/>
    <w:rsid w:val="00C62907"/>
    <w:rsid w:val="00C67E3F"/>
    <w:rsid w:val="00C900B7"/>
    <w:rsid w:val="00CB1998"/>
    <w:rsid w:val="00CB2413"/>
    <w:rsid w:val="00CE170F"/>
    <w:rsid w:val="00D001E1"/>
    <w:rsid w:val="00D0584F"/>
    <w:rsid w:val="00D4269A"/>
    <w:rsid w:val="00D4689F"/>
    <w:rsid w:val="00D52B23"/>
    <w:rsid w:val="00D56DDC"/>
    <w:rsid w:val="00D70A1F"/>
    <w:rsid w:val="00D754A7"/>
    <w:rsid w:val="00D95596"/>
    <w:rsid w:val="00DA0901"/>
    <w:rsid w:val="00DA32CA"/>
    <w:rsid w:val="00E1106F"/>
    <w:rsid w:val="00E33604"/>
    <w:rsid w:val="00E70583"/>
    <w:rsid w:val="00E75C85"/>
    <w:rsid w:val="00ED0D73"/>
    <w:rsid w:val="00EE5CF2"/>
    <w:rsid w:val="00F15173"/>
    <w:rsid w:val="00F71C43"/>
    <w:rsid w:val="00F921DD"/>
    <w:rsid w:val="00FC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6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0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E1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106F"/>
  </w:style>
  <w:style w:type="paragraph" w:customStyle="1" w:styleId="formattext">
    <w:name w:val="formattext"/>
    <w:basedOn w:val="a"/>
    <w:rsid w:val="00E1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1106F"/>
    <w:rPr>
      <w:color w:val="0000FF"/>
      <w:u w:val="single"/>
    </w:rPr>
  </w:style>
  <w:style w:type="paragraph" w:customStyle="1" w:styleId="ConsPlusCell">
    <w:name w:val="ConsPlusCell"/>
    <w:rsid w:val="00C67E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222E12"/>
    <w:pPr>
      <w:spacing w:after="0" w:line="240" w:lineRule="auto"/>
    </w:pPr>
  </w:style>
  <w:style w:type="table" w:styleId="a5">
    <w:name w:val="Table Grid"/>
    <w:basedOn w:val="a1"/>
    <w:uiPriority w:val="59"/>
    <w:rsid w:val="00222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00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E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6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0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E1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106F"/>
  </w:style>
  <w:style w:type="paragraph" w:customStyle="1" w:styleId="formattext">
    <w:name w:val="formattext"/>
    <w:basedOn w:val="a"/>
    <w:rsid w:val="00E1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1106F"/>
    <w:rPr>
      <w:color w:val="0000FF"/>
      <w:u w:val="single"/>
    </w:rPr>
  </w:style>
  <w:style w:type="paragraph" w:customStyle="1" w:styleId="ConsPlusCell">
    <w:name w:val="ConsPlusCell"/>
    <w:rsid w:val="00C67E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222E12"/>
    <w:pPr>
      <w:spacing w:after="0" w:line="240" w:lineRule="auto"/>
    </w:pPr>
  </w:style>
  <w:style w:type="table" w:styleId="a5">
    <w:name w:val="Table Grid"/>
    <w:basedOn w:val="a1"/>
    <w:uiPriority w:val="59"/>
    <w:rsid w:val="00222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00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E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5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3112</Words>
  <Characters>17740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ЧУЛПАН</cp:lastModifiedBy>
  <cp:revision>2</cp:revision>
  <cp:lastPrinted>2015-01-12T12:08:00Z</cp:lastPrinted>
  <dcterms:created xsi:type="dcterms:W3CDTF">2015-01-12T12:10:00Z</dcterms:created>
  <dcterms:modified xsi:type="dcterms:W3CDTF">2015-01-12T12:10:00Z</dcterms:modified>
</cp:coreProperties>
</file>