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77" w:rsidRPr="009E248D" w:rsidRDefault="007F3177" w:rsidP="007F3177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9E248D">
        <w:rPr>
          <w:rFonts w:ascii="Times New Roman" w:eastAsia="Times New Roman" w:hAnsi="Times New Roman" w:cs="Times New Roman"/>
          <w:sz w:val="24"/>
          <w:lang w:eastAsia="ru-RU"/>
        </w:rPr>
        <w:t>ИНФОРМАЦИОННОЕ СООБЩЕНИЕ</w:t>
      </w:r>
      <w:r w:rsidR="009E248D"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О РЕЗУЛЬТАТАХ АУКЦИОНА </w:t>
      </w:r>
    </w:p>
    <w:p w:rsidR="009E248D" w:rsidRPr="009E248D" w:rsidRDefault="002F7A86" w:rsidP="0040725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Исполнительный комитет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Актанышского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РТ во исполнение распоряжения от 16.05.2016г. № 290-</w:t>
      </w:r>
      <w:r w:rsidRPr="000337AE">
        <w:rPr>
          <w:rFonts w:ascii="Times New Roman" w:eastAsia="Times New Roman" w:hAnsi="Times New Roman" w:cs="Times New Roman"/>
          <w:sz w:val="24"/>
          <w:lang w:eastAsia="ru-RU"/>
        </w:rPr>
        <w:t>р</w:t>
      </w:r>
      <w:r w:rsidRPr="009E248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сообщает о </w:t>
      </w:r>
      <w:r w:rsidR="009E248D" w:rsidRPr="009E248D">
        <w:rPr>
          <w:rFonts w:ascii="Times New Roman" w:eastAsia="Times New Roman" w:hAnsi="Times New Roman" w:cs="Times New Roman"/>
          <w:b/>
          <w:sz w:val="24"/>
          <w:lang w:eastAsia="ru-RU"/>
        </w:rPr>
        <w:t>результатах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открытого (по составу участников и по форме подачи предложений о цене) аукциона на право заключения договоров аренды земельных участков, государственная собственность на которые не разграничена.</w:t>
      </w:r>
      <w:r w:rsidR="007F3177"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E248D"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Аукцион назначен на 24 июня 2016 г. в 13:00 час по адресу: РТ, г. Казань, ул. Вишневского, д. 26. </w:t>
      </w:r>
    </w:p>
    <w:p w:rsidR="009E248D" w:rsidRPr="009E248D" w:rsidRDefault="002F7A86" w:rsidP="0040725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248D">
        <w:rPr>
          <w:rFonts w:ascii="Times New Roman" w:eastAsia="Times New Roman" w:hAnsi="Times New Roman" w:cs="Times New Roman"/>
          <w:b/>
          <w:sz w:val="24"/>
          <w:lang w:eastAsia="ru-RU"/>
        </w:rPr>
        <w:t>Лот №1: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Земельный участок с кадастровым номером 16:04:020503:88, площадью 9600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Актанышский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муниципальный район,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Актанышбашское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– сельскохозяйственное использование. Вид пр</w:t>
      </w:r>
      <w:r w:rsidR="007F3177" w:rsidRPr="009E248D">
        <w:rPr>
          <w:rFonts w:ascii="Times New Roman" w:eastAsia="Times New Roman" w:hAnsi="Times New Roman" w:cs="Times New Roman"/>
          <w:sz w:val="24"/>
          <w:lang w:eastAsia="ru-RU"/>
        </w:rPr>
        <w:t>ава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– аренда на 5 лет. Начальная це</w:t>
      </w:r>
      <w:r w:rsidR="007F3177" w:rsidRPr="009E248D">
        <w:rPr>
          <w:rFonts w:ascii="Times New Roman" w:eastAsia="Times New Roman" w:hAnsi="Times New Roman" w:cs="Times New Roman"/>
          <w:sz w:val="24"/>
          <w:lang w:eastAsia="ru-RU"/>
        </w:rPr>
        <w:t>на (годовая арендная плата) – 8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930,00 руб. </w:t>
      </w:r>
      <w:r w:rsidR="009E248D" w:rsidRPr="00F81A3F">
        <w:rPr>
          <w:rFonts w:ascii="Times New Roman" w:eastAsia="Times New Roman" w:hAnsi="Times New Roman" w:cs="Times New Roman"/>
          <w:b/>
          <w:sz w:val="24"/>
          <w:lang w:eastAsia="ru-RU"/>
        </w:rPr>
        <w:t>Количество поступивших заявок-2. Участниками аукциона признаны: Общество с ограниченной ответственностью «МНКТ», Валиев А.Р.</w:t>
      </w:r>
      <w:r w:rsidR="009E248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9E248D" w:rsidRPr="009E248D" w:rsidRDefault="002F7A86" w:rsidP="0040725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248D">
        <w:rPr>
          <w:rFonts w:ascii="Times New Roman" w:eastAsia="Times New Roman" w:hAnsi="Times New Roman" w:cs="Times New Roman"/>
          <w:b/>
          <w:sz w:val="24"/>
          <w:lang w:eastAsia="ru-RU"/>
        </w:rPr>
        <w:t>Лот №2: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Земельный участок с кадастровым номером 16:04:020503:89, площадью 22859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Актанышский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муниципальный район,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Актанышбашское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– сельскохозяйственное использование. Вид пр</w:t>
      </w:r>
      <w:r w:rsidR="007F3177" w:rsidRPr="009E248D">
        <w:rPr>
          <w:rFonts w:ascii="Times New Roman" w:eastAsia="Times New Roman" w:hAnsi="Times New Roman" w:cs="Times New Roman"/>
          <w:sz w:val="24"/>
          <w:lang w:eastAsia="ru-RU"/>
        </w:rPr>
        <w:t>ава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– аренда на 5 лет. Начальная цена (годовая арендная плата) – </w:t>
      </w:r>
      <w:r w:rsidR="007F3177" w:rsidRPr="009E248D">
        <w:rPr>
          <w:rFonts w:ascii="Times New Roman" w:eastAsia="Times New Roman" w:hAnsi="Times New Roman" w:cs="Times New Roman"/>
          <w:bCs/>
          <w:sz w:val="24"/>
          <w:lang w:eastAsia="ru-RU"/>
        </w:rPr>
        <w:t>18</w:t>
      </w:r>
      <w:r w:rsidRPr="009E248D">
        <w:rPr>
          <w:rFonts w:ascii="Times New Roman" w:eastAsia="Times New Roman" w:hAnsi="Times New Roman" w:cs="Times New Roman"/>
          <w:bCs/>
          <w:sz w:val="24"/>
          <w:lang w:eastAsia="ru-RU"/>
        </w:rPr>
        <w:t>250,00</w:t>
      </w:r>
      <w:r w:rsidR="007F3177"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руб. </w:t>
      </w:r>
      <w:r w:rsidR="009E248D" w:rsidRPr="00F81A3F">
        <w:rPr>
          <w:rFonts w:ascii="Times New Roman" w:eastAsia="Times New Roman" w:hAnsi="Times New Roman" w:cs="Times New Roman"/>
          <w:b/>
          <w:sz w:val="24"/>
          <w:lang w:eastAsia="ru-RU"/>
        </w:rPr>
        <w:t>Количество поступивших заявок-2. Участниками аукциона признаны: Общество с ограниченной ответственностью «МНКТ», Валиев А.Р.</w:t>
      </w:r>
    </w:p>
    <w:p w:rsidR="00F7702F" w:rsidRPr="009E248D" w:rsidRDefault="002F7A86" w:rsidP="0040725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248D">
        <w:rPr>
          <w:rFonts w:ascii="Times New Roman" w:eastAsia="Times New Roman" w:hAnsi="Times New Roman" w:cs="Times New Roman"/>
          <w:b/>
          <w:sz w:val="24"/>
          <w:lang w:eastAsia="ru-RU"/>
        </w:rPr>
        <w:t>Лот №3: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Земельный участок с кадастровым номером 16:04:060401:232, площадью 11768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Актанышский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муниципальный район, </w:t>
      </w:r>
      <w:proofErr w:type="spellStart"/>
      <w:r w:rsidRPr="009E248D">
        <w:rPr>
          <w:rFonts w:ascii="Times New Roman" w:eastAsia="Times New Roman" w:hAnsi="Times New Roman" w:cs="Times New Roman"/>
          <w:sz w:val="24"/>
          <w:lang w:eastAsia="ru-RU"/>
        </w:rPr>
        <w:t>Казкеевское</w:t>
      </w:r>
      <w:proofErr w:type="spellEnd"/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– для сельскохозяйственного производства. Вид пр</w:t>
      </w:r>
      <w:r w:rsidR="007F3177" w:rsidRPr="009E248D">
        <w:rPr>
          <w:rFonts w:ascii="Times New Roman" w:eastAsia="Times New Roman" w:hAnsi="Times New Roman" w:cs="Times New Roman"/>
          <w:sz w:val="24"/>
          <w:lang w:eastAsia="ru-RU"/>
        </w:rPr>
        <w:t>ава</w:t>
      </w:r>
      <w:r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– аренда на 5 лет. Начальная цена (годовая арендная плата) – </w:t>
      </w:r>
      <w:r w:rsidR="007F3177" w:rsidRPr="009E248D">
        <w:rPr>
          <w:rFonts w:ascii="Times New Roman" w:eastAsia="Times New Roman" w:hAnsi="Times New Roman" w:cs="Times New Roman"/>
          <w:bCs/>
          <w:sz w:val="24"/>
          <w:lang w:eastAsia="ru-RU"/>
        </w:rPr>
        <w:t>10</w:t>
      </w:r>
      <w:r w:rsidRPr="009E248D">
        <w:rPr>
          <w:rFonts w:ascii="Times New Roman" w:eastAsia="Times New Roman" w:hAnsi="Times New Roman" w:cs="Times New Roman"/>
          <w:bCs/>
          <w:sz w:val="24"/>
          <w:lang w:eastAsia="ru-RU"/>
        </w:rPr>
        <w:t>730,00</w:t>
      </w:r>
      <w:r w:rsidR="00106761" w:rsidRPr="009E248D">
        <w:rPr>
          <w:rFonts w:ascii="Times New Roman" w:eastAsia="Times New Roman" w:hAnsi="Times New Roman" w:cs="Times New Roman"/>
          <w:sz w:val="24"/>
          <w:lang w:eastAsia="ru-RU"/>
        </w:rPr>
        <w:t xml:space="preserve"> руб. </w:t>
      </w:r>
      <w:bookmarkStart w:id="0" w:name="_GoBack"/>
      <w:r w:rsidR="009E248D" w:rsidRPr="00F81A3F">
        <w:rPr>
          <w:rFonts w:ascii="Times New Roman" w:eastAsia="Times New Roman" w:hAnsi="Times New Roman" w:cs="Times New Roman"/>
          <w:b/>
          <w:sz w:val="24"/>
          <w:lang w:eastAsia="ru-RU"/>
        </w:rPr>
        <w:t>Количество поступивших заявок-2. Участниками аукциона признаны: Общество с ограниченной ответственностью «МНКТ», Валиев А.Р.</w:t>
      </w:r>
      <w:bookmarkEnd w:id="0"/>
    </w:p>
    <w:p w:rsidR="009E248D" w:rsidRPr="009E248D" w:rsidRDefault="009E248D" w:rsidP="009E248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E248D">
        <w:rPr>
          <w:rFonts w:ascii="Times New Roman" w:eastAsia="Times New Roman" w:hAnsi="Times New Roman" w:cs="Times New Roman"/>
          <w:b/>
          <w:sz w:val="24"/>
          <w:lang w:eastAsia="ru-RU"/>
        </w:rPr>
        <w:t>На основании пункта 19 ст. 39.12 Земельного Кодекса Российской Федерации аукцион по Лотам №1, 2 и 3 признан несостоявшимся. На основании п. 6 ст. 39.6 и п. 20 ст. 39.12 Земельного Кодекса Российской Федерации договор аренды земельного участка заключается с единственным принявшим участие в аукционе участником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9E248D">
        <w:rPr>
          <w:rFonts w:ascii="Times New Roman" w:eastAsia="Times New Roman" w:hAnsi="Times New Roman" w:cs="Times New Roman"/>
          <w:b/>
          <w:sz w:val="24"/>
          <w:lang w:eastAsia="ru-RU"/>
        </w:rPr>
        <w:t>– Обществом с ограниченной ответственностью «МНКТ», по начальной цене предмета аукциона.</w:t>
      </w:r>
    </w:p>
    <w:sectPr w:rsidR="009E248D" w:rsidRPr="009E248D" w:rsidSect="00163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B1" w:rsidRDefault="00CB37B1">
      <w:pPr>
        <w:spacing w:after="0" w:line="240" w:lineRule="auto"/>
      </w:pPr>
      <w:r>
        <w:separator/>
      </w:r>
    </w:p>
  </w:endnote>
  <w:endnote w:type="continuationSeparator" w:id="0">
    <w:p w:rsidR="00CB37B1" w:rsidRDefault="00CB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B1" w:rsidRDefault="00CB37B1">
      <w:pPr>
        <w:spacing w:after="0" w:line="240" w:lineRule="auto"/>
      </w:pPr>
      <w:r>
        <w:separator/>
      </w:r>
    </w:p>
  </w:footnote>
  <w:footnote w:type="continuationSeparator" w:id="0">
    <w:p w:rsidR="00CB37B1" w:rsidRDefault="00CB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8CFAF404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FF562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99C2E59"/>
    <w:multiLevelType w:val="hybridMultilevel"/>
    <w:tmpl w:val="AC6425F8"/>
    <w:lvl w:ilvl="0" w:tplc="037E4040">
      <w:start w:val="3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5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78F2A8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>
    <w:nsid w:val="385D1166"/>
    <w:multiLevelType w:val="multilevel"/>
    <w:tmpl w:val="36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19C36F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0C55E0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533D05D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14">
    <w:nsid w:val="60C367B8"/>
    <w:multiLevelType w:val="multilevel"/>
    <w:tmpl w:val="A3E078D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627A2C97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657D2D7A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662C6C05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1010B43"/>
    <w:multiLevelType w:val="hybridMultilevel"/>
    <w:tmpl w:val="912813F4"/>
    <w:lvl w:ilvl="0" w:tplc="72F6ADFA">
      <w:start w:val="3"/>
      <w:numFmt w:val="decimal"/>
      <w:lvlText w:val="5.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10642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BCD4B8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5"/>
  </w:num>
  <w:num w:numId="5">
    <w:abstractNumId w:val="20"/>
  </w:num>
  <w:num w:numId="6">
    <w:abstractNumId w:val="2"/>
  </w:num>
  <w:num w:numId="7">
    <w:abstractNumId w:val="0"/>
  </w:num>
  <w:num w:numId="8">
    <w:abstractNumId w:val="17"/>
  </w:num>
  <w:num w:numId="9">
    <w:abstractNumId w:val="14"/>
  </w:num>
  <w:num w:numId="10">
    <w:abstractNumId w:val="11"/>
  </w:num>
  <w:num w:numId="11">
    <w:abstractNumId w:val="13"/>
  </w:num>
  <w:num w:numId="12">
    <w:abstractNumId w:val="18"/>
  </w:num>
  <w:num w:numId="13">
    <w:abstractNumId w:val="3"/>
  </w:num>
  <w:num w:numId="14">
    <w:abstractNumId w:val="1"/>
  </w:num>
  <w:num w:numId="15">
    <w:abstractNumId w:val="19"/>
  </w:num>
  <w:num w:numId="16">
    <w:abstractNumId w:val="12"/>
  </w:num>
  <w:num w:numId="17">
    <w:abstractNumId w:val="15"/>
  </w:num>
  <w:num w:numId="18">
    <w:abstractNumId w:val="16"/>
  </w:num>
  <w:num w:numId="19">
    <w:abstractNumId w:val="21"/>
  </w:num>
  <w:num w:numId="20">
    <w:abstractNumId w:val="7"/>
  </w:num>
  <w:num w:numId="21">
    <w:abstractNumId w:val="9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9C"/>
    <w:rsid w:val="0002677A"/>
    <w:rsid w:val="000337AE"/>
    <w:rsid w:val="0007670B"/>
    <w:rsid w:val="00092618"/>
    <w:rsid w:val="0009503A"/>
    <w:rsid w:val="000C199C"/>
    <w:rsid w:val="000C50C5"/>
    <w:rsid w:val="000F7581"/>
    <w:rsid w:val="00106761"/>
    <w:rsid w:val="00135ED6"/>
    <w:rsid w:val="00163D14"/>
    <w:rsid w:val="001D4AE5"/>
    <w:rsid w:val="001E75AB"/>
    <w:rsid w:val="0028285C"/>
    <w:rsid w:val="0029328B"/>
    <w:rsid w:val="002A6924"/>
    <w:rsid w:val="002F0224"/>
    <w:rsid w:val="002F5C48"/>
    <w:rsid w:val="002F7A86"/>
    <w:rsid w:val="00304945"/>
    <w:rsid w:val="00347814"/>
    <w:rsid w:val="0036495A"/>
    <w:rsid w:val="003C73ED"/>
    <w:rsid w:val="003E4EB1"/>
    <w:rsid w:val="00407259"/>
    <w:rsid w:val="004765C5"/>
    <w:rsid w:val="00476C40"/>
    <w:rsid w:val="00477324"/>
    <w:rsid w:val="004C2D25"/>
    <w:rsid w:val="004E5875"/>
    <w:rsid w:val="00504A54"/>
    <w:rsid w:val="0051514E"/>
    <w:rsid w:val="00527C48"/>
    <w:rsid w:val="00555151"/>
    <w:rsid w:val="005E1A39"/>
    <w:rsid w:val="00615B21"/>
    <w:rsid w:val="00617162"/>
    <w:rsid w:val="00654DA4"/>
    <w:rsid w:val="00760C76"/>
    <w:rsid w:val="007D0B62"/>
    <w:rsid w:val="007E2DA6"/>
    <w:rsid w:val="007F3177"/>
    <w:rsid w:val="00814F49"/>
    <w:rsid w:val="008457CB"/>
    <w:rsid w:val="00846DF4"/>
    <w:rsid w:val="0085721D"/>
    <w:rsid w:val="00860ED5"/>
    <w:rsid w:val="0088687F"/>
    <w:rsid w:val="008C5658"/>
    <w:rsid w:val="00903DDC"/>
    <w:rsid w:val="0093056A"/>
    <w:rsid w:val="0094409E"/>
    <w:rsid w:val="00954AE5"/>
    <w:rsid w:val="009616A5"/>
    <w:rsid w:val="0098256C"/>
    <w:rsid w:val="009A2E70"/>
    <w:rsid w:val="009C7F2E"/>
    <w:rsid w:val="009E248D"/>
    <w:rsid w:val="00A40153"/>
    <w:rsid w:val="00A42904"/>
    <w:rsid w:val="00A4311B"/>
    <w:rsid w:val="00AB5522"/>
    <w:rsid w:val="00AE0096"/>
    <w:rsid w:val="00B22C33"/>
    <w:rsid w:val="00B25D33"/>
    <w:rsid w:val="00B84255"/>
    <w:rsid w:val="00BB06DD"/>
    <w:rsid w:val="00C467DA"/>
    <w:rsid w:val="00C95E34"/>
    <w:rsid w:val="00CB37B1"/>
    <w:rsid w:val="00D20584"/>
    <w:rsid w:val="00D43F1D"/>
    <w:rsid w:val="00D712B5"/>
    <w:rsid w:val="00DA2700"/>
    <w:rsid w:val="00E27BA9"/>
    <w:rsid w:val="00E42023"/>
    <w:rsid w:val="00E44CE8"/>
    <w:rsid w:val="00EF2622"/>
    <w:rsid w:val="00F15041"/>
    <w:rsid w:val="00F769D6"/>
    <w:rsid w:val="00F7702F"/>
    <w:rsid w:val="00F81A3F"/>
    <w:rsid w:val="00F84EFB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A0D53-F087-41DB-A5FE-56DF1EB0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  <w:style w:type="character" w:customStyle="1" w:styleId="20">
    <w:name w:val="Заголовок 2 Знак"/>
    <w:basedOn w:val="a0"/>
    <w:link w:val="2"/>
    <w:uiPriority w:val="9"/>
    <w:semiHidden/>
    <w:rsid w:val="005E1A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ody Text"/>
    <w:basedOn w:val="a"/>
    <w:link w:val="ae"/>
    <w:uiPriority w:val="99"/>
    <w:semiHidden/>
    <w:unhideWhenUsed/>
    <w:rsid w:val="005E1A3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E1A39"/>
  </w:style>
  <w:style w:type="paragraph" w:styleId="af">
    <w:name w:val="footnote text"/>
    <w:basedOn w:val="a"/>
    <w:link w:val="af0"/>
    <w:semiHidden/>
    <w:rsid w:val="005E1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E1A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5E1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2016-04-21T06:25:00Z</cp:lastPrinted>
  <dcterms:created xsi:type="dcterms:W3CDTF">2016-05-23T10:49:00Z</dcterms:created>
  <dcterms:modified xsi:type="dcterms:W3CDTF">2016-06-24T11:38:00Z</dcterms:modified>
</cp:coreProperties>
</file>