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38" w:rsidRDefault="000F2D38" w:rsidP="00AB2A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DC8" w:rsidRDefault="006D1DC8" w:rsidP="006D1DC8">
      <w:pPr>
        <w:pStyle w:val="a6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highlight w:val="lightGray"/>
          <w:lang w:eastAsia="en-US"/>
        </w:rPr>
        <w:t>Информационное сообщение</w:t>
      </w:r>
    </w:p>
    <w:p w:rsidR="006D46FD" w:rsidRDefault="006D46FD" w:rsidP="00AB2A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1C2" w:rsidRDefault="00C7271C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Напоминаем, что банковский </w:t>
      </w:r>
      <w:proofErr w:type="spellStart"/>
      <w:r w:rsidRPr="00C7271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кешбэк</w:t>
      </w:r>
      <w:proofErr w:type="spellEnd"/>
      <w:r w:rsidRPr="00C7271C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не облагается НДФЛ </w:t>
      </w:r>
    </w:p>
    <w:p w:rsidR="00C7271C" w:rsidRPr="000631C2" w:rsidRDefault="00C7271C" w:rsidP="00063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Банковский</w:t>
      </w:r>
      <w:proofErr w:type="gramEnd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кешбэк</w:t>
      </w:r>
      <w:proofErr w:type="spellEnd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– денежные средства или бонусы, полученные в рамках банковских программ лояльности. 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Такой доход не признается налогооблагаемым и освобожден от НДФЛ.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Исключение составляют ситуации, когда </w:t>
      </w:r>
      <w:proofErr w:type="spellStart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кешбэк</w:t>
      </w:r>
      <w:proofErr w:type="spellEnd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получен</w:t>
      </w:r>
      <w:proofErr w:type="gramEnd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</w:t>
      </w:r>
    </w:p>
    <w:p w:rsidR="00C7271C" w:rsidRPr="00C7271C" w:rsidRDefault="00C7271C" w:rsidP="00C727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не </w:t>
      </w: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рамках публичной оферты</w:t>
      </w:r>
      <w:r w:rsidR="009A6F6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C7271C" w:rsidRPr="00C7271C" w:rsidRDefault="00C7271C" w:rsidP="00C727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рамках трудовых отношений</w:t>
      </w:r>
      <w:r w:rsidR="009A6F6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C7271C" w:rsidRPr="00C7271C" w:rsidRDefault="00C7271C" w:rsidP="00C7271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качестве платы за оказание услуг (выполнение работ, поставку товаров)</w:t>
      </w:r>
      <w:r w:rsidR="009A6F6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  <w:bookmarkStart w:id="0" w:name="_GoBack"/>
      <w:bookmarkEnd w:id="0"/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0631C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УФНС России по Республике Татарстан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</w:t>
      </w: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апоминае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</w:t>
      </w: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что облагаются НДФЛ доходы от банков в виде процентов по вкладам (остаткам на счетах).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Основанием для расчёта НДФЛ являются сведения, которые банки представляют в налоговые органы. 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 этими сведениями можно ознакомиться в Личном кабинете физического лица – «Сведения о доходах» – «Проценты по вкладам». 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Информация предоставляется банком общей суммой всех полученных физическим лицом процентов по вкладам за год без разбивки по отдельным вкладам, счетам. 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Если данные не соответствуют сведениям налогоплательщика, необходимо обращаться в банк для уточнения.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Налог на проценты по вкладам будет рассчитан налоговыми органами на основании информации от банков и включен в налоговое уведомление.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Обращаем внимание, что НДФЛ по доходам в виде процентов по вкладам за 2025 год налоговыми органами ещё не рассчитывался.</w:t>
      </w: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C7271C" w:rsidRPr="00C7271C" w:rsidRDefault="00C7271C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Таким образом, распространяющаяся в СМИ информация о том, что налоговые органы начали облагать банковский </w:t>
      </w:r>
      <w:proofErr w:type="spellStart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кешбэк</w:t>
      </w:r>
      <w:proofErr w:type="spellEnd"/>
      <w:r w:rsidRPr="00C7271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НДФЛ, не соответствует действительности. При возникновении вопросов о рассчитанном банком доходе налогоплательщику рекомендуется обратиться в кредитную организацию. </w:t>
      </w:r>
    </w:p>
    <w:p w:rsidR="0057446F" w:rsidRPr="00554507" w:rsidRDefault="0057446F" w:rsidP="00C72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sectPr w:rsidR="0057446F" w:rsidRPr="0055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394B"/>
    <w:multiLevelType w:val="hybridMultilevel"/>
    <w:tmpl w:val="6C624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BB"/>
    <w:rsid w:val="000631C2"/>
    <w:rsid w:val="00084B86"/>
    <w:rsid w:val="000D1F63"/>
    <w:rsid w:val="000F2945"/>
    <w:rsid w:val="000F2D38"/>
    <w:rsid w:val="00190909"/>
    <w:rsid w:val="001E3B3D"/>
    <w:rsid w:val="001E5209"/>
    <w:rsid w:val="0025273E"/>
    <w:rsid w:val="00257176"/>
    <w:rsid w:val="00261F90"/>
    <w:rsid w:val="00291368"/>
    <w:rsid w:val="002A541E"/>
    <w:rsid w:val="002D5950"/>
    <w:rsid w:val="00431CE7"/>
    <w:rsid w:val="00443F9B"/>
    <w:rsid w:val="004A3E0E"/>
    <w:rsid w:val="00554507"/>
    <w:rsid w:val="0057446F"/>
    <w:rsid w:val="00630008"/>
    <w:rsid w:val="006B7004"/>
    <w:rsid w:val="006C77B5"/>
    <w:rsid w:val="006D1DC8"/>
    <w:rsid w:val="006D46FD"/>
    <w:rsid w:val="00734733"/>
    <w:rsid w:val="007961D8"/>
    <w:rsid w:val="00830B18"/>
    <w:rsid w:val="00854BF2"/>
    <w:rsid w:val="00874A68"/>
    <w:rsid w:val="00884BBB"/>
    <w:rsid w:val="008B62D8"/>
    <w:rsid w:val="00927970"/>
    <w:rsid w:val="009A19AE"/>
    <w:rsid w:val="009A6F63"/>
    <w:rsid w:val="00A1307B"/>
    <w:rsid w:val="00A377ED"/>
    <w:rsid w:val="00A72F00"/>
    <w:rsid w:val="00AB2AEB"/>
    <w:rsid w:val="00AB5081"/>
    <w:rsid w:val="00B03C86"/>
    <w:rsid w:val="00BF30F6"/>
    <w:rsid w:val="00C7271C"/>
    <w:rsid w:val="00CC0AD5"/>
    <w:rsid w:val="00D42B5E"/>
    <w:rsid w:val="00F57962"/>
    <w:rsid w:val="00F7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5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07"/>
    <w:rPr>
      <w:rFonts w:ascii="Tahoma" w:hAnsi="Tahoma" w:cs="Tahoma"/>
      <w:sz w:val="16"/>
      <w:szCs w:val="16"/>
    </w:rPr>
  </w:style>
  <w:style w:type="paragraph" w:customStyle="1" w:styleId="a6">
    <w:name w:val="Полнотекст_ЗАГОЛОВОК"/>
    <w:basedOn w:val="a"/>
    <w:rsid w:val="006D1DC8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72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A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5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507"/>
    <w:rPr>
      <w:rFonts w:ascii="Tahoma" w:hAnsi="Tahoma" w:cs="Tahoma"/>
      <w:sz w:val="16"/>
      <w:szCs w:val="16"/>
    </w:rPr>
  </w:style>
  <w:style w:type="paragraph" w:customStyle="1" w:styleId="a6">
    <w:name w:val="Полнотекст_ЗАГОЛОВОК"/>
    <w:basedOn w:val="a"/>
    <w:rsid w:val="006D1DC8"/>
    <w:pPr>
      <w:shd w:val="clear" w:color="auto" w:fill="FFFFFF"/>
      <w:spacing w:after="0" w:line="240" w:lineRule="auto"/>
      <w:jc w:val="both"/>
      <w:outlineLvl w:val="1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7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Фахретдинов Радик Азхарович</dc:creator>
  <cp:lastModifiedBy>Мухаметзянова Физалия Фаридовна</cp:lastModifiedBy>
  <cp:revision>4</cp:revision>
  <cp:lastPrinted>2026-03-25T11:05:00Z</cp:lastPrinted>
  <dcterms:created xsi:type="dcterms:W3CDTF">2026-03-31T06:49:00Z</dcterms:created>
  <dcterms:modified xsi:type="dcterms:W3CDTF">2026-03-31T07:25:00Z</dcterms:modified>
</cp:coreProperties>
</file>