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1E" w:rsidRDefault="00D2091E" w:rsidP="00D2091E">
      <w:pPr>
        <w:ind w:firstLine="709"/>
        <w:jc w:val="center"/>
      </w:pPr>
    </w:p>
    <w:p w:rsidR="00D2091E" w:rsidRDefault="00D2091E" w:rsidP="00D2091E"/>
    <w:p w:rsidR="00D2091E" w:rsidRDefault="00D2091E" w:rsidP="00D2091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Анализ обращений граждан </w:t>
      </w:r>
    </w:p>
    <w:p w:rsidR="00D2091E" w:rsidRDefault="00D2091E" w:rsidP="00D2091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поступившие в </w:t>
      </w:r>
      <w:proofErr w:type="spellStart"/>
      <w:r>
        <w:rPr>
          <w:rFonts w:ascii="Arial" w:hAnsi="Arial" w:cs="Arial"/>
          <w:b/>
          <w:sz w:val="24"/>
          <w:szCs w:val="24"/>
        </w:rPr>
        <w:t>Чурака</w:t>
      </w:r>
      <w:r w:rsidR="00BF57EF">
        <w:rPr>
          <w:rFonts w:ascii="Arial" w:hAnsi="Arial" w:cs="Arial"/>
          <w:b/>
          <w:sz w:val="24"/>
          <w:szCs w:val="24"/>
        </w:rPr>
        <w:t>евское</w:t>
      </w:r>
      <w:proofErr w:type="spellEnd"/>
      <w:r w:rsidR="00BF57EF">
        <w:rPr>
          <w:rFonts w:ascii="Arial" w:hAnsi="Arial" w:cs="Arial"/>
          <w:b/>
          <w:sz w:val="24"/>
          <w:szCs w:val="24"/>
        </w:rPr>
        <w:t xml:space="preserve"> сельское поселение в 2023</w:t>
      </w:r>
      <w:r>
        <w:rPr>
          <w:rFonts w:ascii="Arial" w:hAnsi="Arial" w:cs="Arial"/>
          <w:b/>
          <w:sz w:val="24"/>
          <w:szCs w:val="24"/>
        </w:rPr>
        <w:t xml:space="preserve"> году</w:t>
      </w:r>
    </w:p>
    <w:p w:rsidR="00D2091E" w:rsidRDefault="00D2091E" w:rsidP="00D2091E">
      <w:pPr>
        <w:spacing w:after="150"/>
        <w:jc w:val="both"/>
        <w:rPr>
          <w:rFonts w:ascii="Arial" w:hAnsi="Arial" w:cs="Arial"/>
          <w:sz w:val="24"/>
          <w:szCs w:val="24"/>
        </w:rPr>
      </w:pPr>
    </w:p>
    <w:p w:rsidR="00D2091E" w:rsidRDefault="00D2091E" w:rsidP="00D2091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Особую роль в деятельности </w:t>
      </w:r>
      <w:proofErr w:type="spellStart"/>
      <w:r>
        <w:rPr>
          <w:rFonts w:ascii="Arial" w:hAnsi="Arial" w:cs="Arial"/>
          <w:sz w:val="24"/>
          <w:szCs w:val="24"/>
        </w:rPr>
        <w:t>Чуракаевского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занимает работа с обращениями граждан, которая построена на ответственности должностных лиц и осознании того, что обращения граждан в органы исполнительной власти – это способ защитить их права и законные интересы. </w:t>
      </w:r>
      <w:r>
        <w:rPr>
          <w:rFonts w:ascii="Arial" w:hAnsi="Arial" w:cs="Arial"/>
          <w:color w:val="000000"/>
          <w:sz w:val="24"/>
          <w:szCs w:val="24"/>
        </w:rPr>
        <w:t xml:space="preserve"> еженедельно по вторникам и пятницам с 8.00 до 11.00 часов ведется личный прием граждан </w:t>
      </w:r>
      <w:r>
        <w:rPr>
          <w:rFonts w:ascii="Arial" w:hAnsi="Arial" w:cs="Arial"/>
          <w:sz w:val="24"/>
          <w:szCs w:val="24"/>
        </w:rPr>
        <w:t xml:space="preserve">Главой </w:t>
      </w:r>
      <w:proofErr w:type="spellStart"/>
      <w:r>
        <w:rPr>
          <w:rFonts w:ascii="Arial" w:hAnsi="Arial" w:cs="Arial"/>
          <w:sz w:val="24"/>
          <w:szCs w:val="24"/>
        </w:rPr>
        <w:t>Чуракаевского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поселения. Информация о месте приема, установленных для приема днях и часах, телефонов для предварительной записи размещена на официальном сайте </w:t>
      </w:r>
      <w:proofErr w:type="spellStart"/>
      <w:r>
        <w:rPr>
          <w:rFonts w:ascii="Arial" w:hAnsi="Arial" w:cs="Arial"/>
          <w:sz w:val="24"/>
          <w:szCs w:val="24"/>
        </w:rPr>
        <w:t>Актанышского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>
        <w:rPr>
          <w:rFonts w:ascii="Arial" w:hAnsi="Arial" w:cs="Arial"/>
          <w:sz w:val="24"/>
          <w:szCs w:val="24"/>
        </w:rPr>
        <w:t>района  в</w:t>
      </w:r>
      <w:proofErr w:type="gramEnd"/>
      <w:r>
        <w:rPr>
          <w:rFonts w:ascii="Arial" w:hAnsi="Arial" w:cs="Arial"/>
          <w:sz w:val="24"/>
          <w:szCs w:val="24"/>
        </w:rPr>
        <w:t xml:space="preserve"> разделе </w:t>
      </w:r>
      <w:proofErr w:type="spellStart"/>
      <w:r>
        <w:rPr>
          <w:rFonts w:ascii="Arial" w:hAnsi="Arial" w:cs="Arial"/>
          <w:sz w:val="24"/>
          <w:szCs w:val="24"/>
        </w:rPr>
        <w:t>Чуракаевское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 и на информационных стендах в </w:t>
      </w:r>
      <w:r>
        <w:rPr>
          <w:rFonts w:ascii="Arial" w:hAnsi="Arial" w:cs="Arial"/>
          <w:color w:val="000000"/>
          <w:sz w:val="24"/>
          <w:szCs w:val="24"/>
        </w:rPr>
        <w:t>здании общественного центра и клуба</w:t>
      </w:r>
      <w:r>
        <w:rPr>
          <w:rFonts w:ascii="Arial" w:hAnsi="Arial" w:cs="Arial"/>
          <w:sz w:val="24"/>
          <w:szCs w:val="24"/>
        </w:rPr>
        <w:t xml:space="preserve">, расположенных по адресу с. </w:t>
      </w:r>
      <w:proofErr w:type="spellStart"/>
      <w:r>
        <w:rPr>
          <w:rFonts w:ascii="Arial" w:hAnsi="Arial" w:cs="Arial"/>
          <w:sz w:val="24"/>
          <w:szCs w:val="24"/>
        </w:rPr>
        <w:t>Чуракаево</w:t>
      </w:r>
      <w:proofErr w:type="spellEnd"/>
      <w:r>
        <w:rPr>
          <w:rFonts w:ascii="Arial" w:hAnsi="Arial" w:cs="Arial"/>
          <w:sz w:val="24"/>
          <w:szCs w:val="24"/>
        </w:rPr>
        <w:t xml:space="preserve">, улица Советская д.69; с. Старое </w:t>
      </w:r>
      <w:proofErr w:type="spellStart"/>
      <w:r>
        <w:rPr>
          <w:rFonts w:ascii="Arial" w:hAnsi="Arial" w:cs="Arial"/>
          <w:sz w:val="24"/>
          <w:szCs w:val="24"/>
        </w:rPr>
        <w:t>Агбязово</w:t>
      </w:r>
      <w:proofErr w:type="spellEnd"/>
      <w:r>
        <w:rPr>
          <w:rFonts w:ascii="Arial" w:hAnsi="Arial" w:cs="Arial"/>
          <w:sz w:val="24"/>
          <w:szCs w:val="24"/>
        </w:rPr>
        <w:t>, ул. Ленина, д.53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2091E" w:rsidRDefault="00D2091E" w:rsidP="00D2091E">
      <w:pPr>
        <w:spacing w:after="150"/>
        <w:jc w:val="both"/>
        <w:rPr>
          <w:rFonts w:ascii="Arial" w:hAnsi="Arial" w:cs="Arial"/>
          <w:sz w:val="24"/>
          <w:szCs w:val="24"/>
        </w:rPr>
      </w:pPr>
    </w:p>
    <w:p w:rsidR="00D2091E" w:rsidRDefault="00D2091E" w:rsidP="00D2091E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Порядок рассмотрения граждан проводится в соответствии с: </w:t>
      </w:r>
    </w:p>
    <w:p w:rsidR="00D2091E" w:rsidRDefault="00D2091E" w:rsidP="00D2091E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Федеральным законом «О порядке рассмотрения обращений граждан   </w:t>
      </w:r>
    </w:p>
    <w:p w:rsidR="00D2091E" w:rsidRDefault="00D2091E" w:rsidP="00D2091E">
      <w:pPr>
        <w:pStyle w:val="a3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Российской Федерации» от 02.05.2006 года №59-ФЗ;</w:t>
      </w:r>
    </w:p>
    <w:p w:rsidR="00D2091E" w:rsidRDefault="00D2091E" w:rsidP="00D2091E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Законом Республики Татарстан «Об обращениях граждан в Республике Татарстан» от 12.05.2003 №16-ЗРТ;</w:t>
      </w:r>
    </w:p>
    <w:p w:rsidR="00D2091E" w:rsidRDefault="00D2091E" w:rsidP="00D2091E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>
        <w:rPr>
          <w:rFonts w:ascii="Arial" w:hAnsi="Arial" w:cs="Arial"/>
          <w:sz w:val="24"/>
          <w:szCs w:val="24"/>
        </w:rPr>
        <w:t>Чуракаевского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D2091E" w:rsidRDefault="00D2091E" w:rsidP="00D2091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Порядком проведения анализа обращений граждан, поступивших в </w:t>
      </w:r>
      <w:r>
        <w:rPr>
          <w:rFonts w:ascii="Arial" w:hAnsi="Arial" w:cs="Arial"/>
          <w:color w:val="000000"/>
          <w:sz w:val="24"/>
          <w:szCs w:val="24"/>
          <w:lang w:val="tt-RU"/>
        </w:rPr>
        <w:t xml:space="preserve">  исполнительный комитет Чуракаевского сельского поселения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Актанышского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, утвержденного постановлением Руководителя </w:t>
      </w:r>
      <w:proofErr w:type="spellStart"/>
      <w:r>
        <w:rPr>
          <w:rFonts w:ascii="Arial" w:hAnsi="Arial" w:cs="Arial"/>
          <w:sz w:val="24"/>
          <w:szCs w:val="24"/>
        </w:rPr>
        <w:t>Чуракаевского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Актанышского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РТ № 5 от 16.03.2020 года. </w:t>
      </w:r>
    </w:p>
    <w:tbl>
      <w:tblPr>
        <w:tblStyle w:val="a4"/>
        <w:tblW w:w="11476" w:type="dxa"/>
        <w:tblInd w:w="0" w:type="dxa"/>
        <w:tblLook w:val="04A0" w:firstRow="1" w:lastRow="0" w:firstColumn="1" w:lastColumn="0" w:noHBand="0" w:noVBand="1"/>
      </w:tblPr>
      <w:tblGrid>
        <w:gridCol w:w="864"/>
        <w:gridCol w:w="5652"/>
        <w:gridCol w:w="1134"/>
        <w:gridCol w:w="3826"/>
      </w:tblGrid>
      <w:tr w:rsidR="00D2091E" w:rsidTr="00D2091E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2022год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BF57E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2023</w:t>
            </w:r>
            <w:r w:rsidR="00D2091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D2091E" w:rsidTr="00D2091E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Поступило обращений: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BF57E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40</w:t>
            </w:r>
          </w:p>
        </w:tc>
      </w:tr>
      <w:tr w:rsidR="00D2091E" w:rsidTr="00D209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-  письменных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BF57E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30</w:t>
            </w:r>
          </w:p>
        </w:tc>
      </w:tr>
      <w:tr w:rsidR="00D2091E" w:rsidTr="00D209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- в электронном виде (в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. Интернет-приемная)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2091E" w:rsidTr="00D209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- коллективные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D2091E" w:rsidTr="00D209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- Руководителю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</w:tr>
      <w:tr w:rsidR="00D2091E" w:rsidTr="00D2091E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Дано разъяснений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2091E" w:rsidTr="00D2091E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Решено положительно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BF57E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40</w:t>
            </w:r>
          </w:p>
        </w:tc>
      </w:tr>
      <w:tr w:rsidR="00D2091E" w:rsidTr="00D2091E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D2091E" w:rsidTr="00D2091E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Взято на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D2091E" w:rsidTr="00D2091E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D2091E" w:rsidTr="00D2091E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D2091E" w:rsidRDefault="00D2091E" w:rsidP="00D2091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2091E" w:rsidRDefault="00BF57EF" w:rsidP="00D2091E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2023</w:t>
      </w:r>
      <w:r w:rsidR="00D2091E">
        <w:rPr>
          <w:rFonts w:ascii="Arial" w:hAnsi="Arial" w:cs="Arial"/>
          <w:sz w:val="24"/>
          <w:szCs w:val="24"/>
        </w:rPr>
        <w:t xml:space="preserve"> году в адрес Совета и Исполнительного </w:t>
      </w:r>
      <w:r>
        <w:rPr>
          <w:rFonts w:ascii="Arial" w:hAnsi="Arial" w:cs="Arial"/>
          <w:sz w:val="24"/>
          <w:szCs w:val="24"/>
        </w:rPr>
        <w:t>комитета поступило 40 обращений, что меньше</w:t>
      </w:r>
      <w:bookmarkStart w:id="0" w:name="_GoBack"/>
      <w:bookmarkEnd w:id="0"/>
      <w:r w:rsidR="00D2091E">
        <w:rPr>
          <w:rFonts w:ascii="Arial" w:hAnsi="Arial" w:cs="Arial"/>
          <w:sz w:val="24"/>
          <w:szCs w:val="24"/>
        </w:rPr>
        <w:t xml:space="preserve"> уровня в сравнении с аналогичным периодом предыдущего года </w:t>
      </w:r>
    </w:p>
    <w:p w:rsidR="00D2091E" w:rsidRDefault="00D2091E" w:rsidP="00D2091E">
      <w:pPr>
        <w:pStyle w:val="paragraph"/>
        <w:spacing w:before="0" w:beforeAutospacing="0" w:after="0" w:afterAutospacing="0"/>
        <w:ind w:left="270" w:firstLine="1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</w:p>
    <w:p w:rsidR="00D2091E" w:rsidRDefault="00D2091E" w:rsidP="00D2091E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Основными авторами обращений (среди указавших свое социальное положение) являются работающие граждане </w:t>
      </w:r>
    </w:p>
    <w:p w:rsidR="00D2091E" w:rsidRDefault="00D2091E" w:rsidP="00D2091E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Анализ обращений показывает, что жителей </w:t>
      </w:r>
      <w:proofErr w:type="spellStart"/>
      <w:r>
        <w:rPr>
          <w:rFonts w:ascii="Arial" w:hAnsi="Arial" w:cs="Arial"/>
          <w:sz w:val="24"/>
          <w:szCs w:val="24"/>
        </w:rPr>
        <w:t>Чуракаевского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>
        <w:rPr>
          <w:rFonts w:ascii="Arial" w:hAnsi="Arial" w:cs="Arial"/>
          <w:sz w:val="24"/>
          <w:szCs w:val="24"/>
        </w:rPr>
        <w:t>поселения  в</w:t>
      </w:r>
      <w:proofErr w:type="gramEnd"/>
      <w:r>
        <w:rPr>
          <w:rFonts w:ascii="Arial" w:hAnsi="Arial" w:cs="Arial"/>
          <w:sz w:val="24"/>
          <w:szCs w:val="24"/>
        </w:rPr>
        <w:t xml:space="preserve"> основном интересуют вопросы, связанные </w:t>
      </w:r>
      <w:r>
        <w:rPr>
          <w:rFonts w:ascii="Arial" w:hAnsi="Arial" w:cs="Arial"/>
          <w:sz w:val="24"/>
          <w:szCs w:val="24"/>
          <w:lang w:val="tt-RU"/>
        </w:rPr>
        <w:t>с субсидированием ЛПХ,</w:t>
      </w:r>
      <w:r>
        <w:rPr>
          <w:rFonts w:ascii="Arial" w:hAnsi="Arial" w:cs="Arial"/>
          <w:sz w:val="24"/>
          <w:szCs w:val="24"/>
        </w:rPr>
        <w:t xml:space="preserve"> ремонтом и чисткой дорог, проблемы в водоснабжении, в уличном освещении.</w:t>
      </w:r>
    </w:p>
    <w:p w:rsidR="00D2091E" w:rsidRDefault="00D2091E" w:rsidP="00D2091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 поступившие обращения граждан рассмотрены согласно действующему законодательству, контролируется их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исполнение,ответы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даны в срок.</w:t>
      </w:r>
    </w:p>
    <w:p w:rsidR="007A10B3" w:rsidRDefault="007A10B3"/>
    <w:sectPr w:rsidR="007A1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512B"/>
    <w:multiLevelType w:val="hybridMultilevel"/>
    <w:tmpl w:val="93BE6F3C"/>
    <w:lvl w:ilvl="0" w:tplc="E5B4D73C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5D66B8"/>
    <w:multiLevelType w:val="hybridMultilevel"/>
    <w:tmpl w:val="F85CAADE"/>
    <w:lvl w:ilvl="0" w:tplc="CC321F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31"/>
    <w:rsid w:val="007A10B3"/>
    <w:rsid w:val="00B41A31"/>
    <w:rsid w:val="00BF57EF"/>
    <w:rsid w:val="00D2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0791"/>
  <w15:chartTrackingRefBased/>
  <w15:docId w15:val="{86A31CBE-68AA-4213-AF79-191C006D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91E"/>
    <w:pPr>
      <w:ind w:left="720"/>
      <w:contextualSpacing/>
    </w:pPr>
  </w:style>
  <w:style w:type="paragraph" w:customStyle="1" w:styleId="paragraph">
    <w:name w:val="paragraph"/>
    <w:basedOn w:val="a"/>
    <w:rsid w:val="00D2091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D2091E"/>
  </w:style>
  <w:style w:type="table" w:styleId="a4">
    <w:name w:val="Table Grid"/>
    <w:basedOn w:val="a1"/>
    <w:uiPriority w:val="39"/>
    <w:rsid w:val="00D209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2023-01-10T10:58:00Z</dcterms:created>
  <dcterms:modified xsi:type="dcterms:W3CDTF">2024-01-16T05:47:00Z</dcterms:modified>
</cp:coreProperties>
</file>