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1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D51239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56750A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B963A5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C92CD5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D5123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</w:t>
      </w:r>
      <w:r w:rsidR="00EF512B" w:rsidRPr="00B2531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EA3030" w:rsidRPr="0038127F" w:rsidRDefault="00536930" w:rsidP="00381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456"/>
        <w:gridCol w:w="10034"/>
      </w:tblGrid>
      <w:tr w:rsidR="00964959" w:rsidRPr="00D0556D" w:rsidTr="0038127F">
        <w:tc>
          <w:tcPr>
            <w:tcW w:w="456" w:type="dxa"/>
          </w:tcPr>
          <w:p w:rsidR="00964959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34" w:type="dxa"/>
          </w:tcPr>
          <w:p w:rsidR="00964959" w:rsidRPr="00D0556D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 w:rsidRPr="00D0556D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Актанышского муниципального района</w:t>
            </w:r>
          </w:p>
          <w:p w:rsidR="00EA3030" w:rsidRPr="00D0556D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д. 17.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D0556D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D0556D">
              <w:rPr>
                <w:rFonts w:ascii="Times New Roman" w:hAnsi="Times New Roman" w:cs="Times New Roman"/>
              </w:rPr>
              <w:t>http://</w:t>
            </w:r>
            <w:hyperlink r:id="rId4" w:history="1"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D0556D">
                <w:rPr>
                  <w:rStyle w:val="a5"/>
                  <w:rFonts w:ascii="Times New Roman" w:eastAsiaTheme="minorEastAsia" w:hAnsi="Times New Roman" w:cs="Times New Roman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="00EA3030" w:rsidRPr="00D0556D">
              <w:rPr>
                <w:rFonts w:ascii="Times New Roman" w:eastAsiaTheme="minorEastAsia" w:hAnsi="Times New Roman" w:cs="Times New Roman"/>
                <w:color w:val="0000FF" w:themeColor="hyperlink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Pr="00D0556D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D0556D">
              <w:rPr>
                <w:rFonts w:ascii="Times New Roman" w:eastAsiaTheme="minorEastAsia" w:hAnsi="Times New Roman" w:cs="Times New Roman"/>
                <w:lang w:bidi="en-US"/>
              </w:rPr>
              <w:t>8(85552) 3-44-</w:t>
            </w:r>
            <w:r w:rsidR="00B963A5" w:rsidRPr="00D0556D">
              <w:rPr>
                <w:rFonts w:ascii="Times New Roman" w:eastAsiaTheme="minorEastAsia" w:hAnsi="Times New Roman" w:cs="Times New Roman"/>
                <w:lang w:bidi="en-US"/>
              </w:rPr>
              <w:t>92</w:t>
            </w:r>
            <w:r w:rsidR="00EA3030" w:rsidRPr="00D0556D">
              <w:rPr>
                <w:rFonts w:ascii="Times New Roman" w:eastAsia="Times New Roman" w:hAnsi="Times New Roman" w:cs="Times New Roman"/>
                <w:lang w:eastAsia="ru-RU"/>
              </w:rPr>
              <w:t>; 3-44-</w:t>
            </w:r>
            <w:r w:rsidR="00B963A5" w:rsidRPr="00D055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D0556D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 w:rsidRPr="00D0556D">
              <w:rPr>
                <w:rFonts w:ascii="Times New Roman" w:hAnsi="Times New Roman"/>
              </w:rPr>
              <w:t>Рizo.aktanysh@tatar.ru,</w:t>
            </w:r>
          </w:p>
          <w:p w:rsidR="00964959" w:rsidRPr="00D0556D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Ответственное лицо</w:t>
            </w:r>
            <w:r w:rsidRPr="00D0556D">
              <w:rPr>
                <w:sz w:val="22"/>
                <w:szCs w:val="22"/>
              </w:rPr>
              <w:t xml:space="preserve"> – </w:t>
            </w:r>
            <w:r w:rsidR="001E6CF1" w:rsidRPr="00D0556D">
              <w:rPr>
                <w:sz w:val="22"/>
                <w:szCs w:val="22"/>
              </w:rPr>
              <w:t xml:space="preserve">Гильфанова </w:t>
            </w:r>
            <w:proofErr w:type="spellStart"/>
            <w:r w:rsidR="001E6CF1" w:rsidRPr="00D0556D">
              <w:rPr>
                <w:sz w:val="22"/>
                <w:szCs w:val="22"/>
              </w:rPr>
              <w:t>Айзиля</w:t>
            </w:r>
            <w:proofErr w:type="spellEnd"/>
            <w:r w:rsidR="001E6CF1" w:rsidRPr="00D0556D">
              <w:rPr>
                <w:sz w:val="22"/>
                <w:szCs w:val="22"/>
              </w:rPr>
              <w:t xml:space="preserve"> </w:t>
            </w:r>
            <w:proofErr w:type="spellStart"/>
            <w:r w:rsidR="001E6CF1" w:rsidRPr="00D0556D">
              <w:rPr>
                <w:sz w:val="22"/>
                <w:szCs w:val="22"/>
              </w:rPr>
              <w:t>Радифовна</w:t>
            </w:r>
            <w:proofErr w:type="spellEnd"/>
            <w:r w:rsidR="00EA3030" w:rsidRPr="00D0556D">
              <w:rPr>
                <w:sz w:val="22"/>
                <w:szCs w:val="22"/>
              </w:rPr>
              <w:t>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открытый (по составу участников и по форме подачи предложений о цене) аукцион на </w:t>
            </w:r>
            <w:r w:rsidR="00B963A5" w:rsidRPr="00D0556D">
              <w:rPr>
                <w:rFonts w:ascii="Times New Roman" w:hAnsi="Times New Roman" w:cs="Times New Roman"/>
                <w:sz w:val="22"/>
                <w:szCs w:val="22"/>
              </w:rPr>
              <w:t>повышение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цены по продаже в собственность муниципального имущества, проводимый в электронной форме.</w:t>
            </w:r>
          </w:p>
          <w:p w:rsidR="00964959" w:rsidRPr="00D0556D" w:rsidRDefault="00964959" w:rsidP="002550F8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556D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EF512B"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EF512B"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D0556D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D0556D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 w:rsidRPr="00D0556D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 w:rsidRPr="00D0556D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 w:rsidRPr="00D0556D">
              <w:rPr>
                <w:rFonts w:ascii="Times New Roman" w:hAnsi="Times New Roman"/>
                <w:sz w:val="22"/>
                <w:szCs w:val="22"/>
              </w:rPr>
              <w:t xml:space="preserve">«О проведение открытого аукциона на 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>по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выше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>ние</w:t>
            </w:r>
            <w:r w:rsidR="009E50BD" w:rsidRPr="00D0556D">
              <w:rPr>
                <w:rFonts w:ascii="Times New Roman" w:hAnsi="Times New Roman"/>
                <w:sz w:val="22"/>
                <w:szCs w:val="22"/>
              </w:rPr>
              <w:t xml:space="preserve"> цены по продаже в собственность 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>муниципального имущества» от «</w:t>
            </w:r>
            <w:r w:rsidR="002550F8" w:rsidRPr="00D0556D">
              <w:rPr>
                <w:rFonts w:ascii="Times New Roman" w:hAnsi="Times New Roman"/>
                <w:sz w:val="22"/>
                <w:szCs w:val="22"/>
              </w:rPr>
              <w:t>20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963A5" w:rsidRPr="00D0556D">
              <w:rPr>
                <w:rFonts w:ascii="Times New Roman" w:hAnsi="Times New Roman"/>
                <w:sz w:val="22"/>
                <w:szCs w:val="22"/>
              </w:rPr>
              <w:t>июня</w:t>
            </w:r>
            <w:r w:rsidR="001D32CB" w:rsidRPr="00D0556D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  <w:r w:rsidR="00E05F9E" w:rsidRPr="00D0556D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2550F8" w:rsidRPr="00D0556D">
              <w:rPr>
                <w:rFonts w:ascii="Times New Roman" w:hAnsi="Times New Roman"/>
                <w:sz w:val="22"/>
                <w:szCs w:val="22"/>
              </w:rPr>
              <w:t>388</w:t>
            </w:r>
            <w:r w:rsidR="00EA3030" w:rsidRPr="00D0556D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D0556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556D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D0556D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 w:rsidRPr="00D0556D">
              <w:rPr>
                <w:rFonts w:ascii="Times New Roman" w:hAnsi="Times New Roman" w:cs="Times New Roman"/>
              </w:rPr>
              <w:t xml:space="preserve"> </w:t>
            </w:r>
            <w:r w:rsidRPr="00D0556D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 w:rsidRPr="00D0556D">
              <w:rPr>
                <w:rFonts w:ascii="Times New Roman" w:hAnsi="Times New Roman" w:cs="Times New Roman"/>
              </w:rPr>
              <w:t xml:space="preserve"> </w:t>
            </w:r>
            <w:r w:rsidRPr="00D0556D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34" w:type="dxa"/>
            <w:vAlign w:val="center"/>
          </w:tcPr>
          <w:p w:rsidR="00964959" w:rsidRPr="00D0556D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2488-р 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D0556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34" w:type="dxa"/>
          </w:tcPr>
          <w:p w:rsidR="0071488A" w:rsidRPr="00D0556D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56D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tbl>
            <w:tblPr>
              <w:tblStyle w:val="a3"/>
              <w:tblW w:w="9529" w:type="dxa"/>
              <w:tblLook w:val="04A0" w:firstRow="1" w:lastRow="0" w:firstColumn="1" w:lastColumn="0" w:noHBand="0" w:noVBand="1"/>
            </w:tblPr>
            <w:tblGrid>
              <w:gridCol w:w="669"/>
              <w:gridCol w:w="2073"/>
              <w:gridCol w:w="2106"/>
              <w:gridCol w:w="823"/>
              <w:gridCol w:w="1371"/>
              <w:gridCol w:w="1219"/>
              <w:gridCol w:w="1268"/>
            </w:tblGrid>
            <w:tr w:rsidR="00B963A5" w:rsidRPr="00D0556D" w:rsidTr="00B963A5">
              <w:tc>
                <w:tcPr>
                  <w:tcW w:w="669" w:type="dxa"/>
                </w:tcPr>
                <w:p w:rsidR="00B963A5" w:rsidRPr="00D0556D" w:rsidRDefault="00B963A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2082" w:type="dxa"/>
                </w:tcPr>
                <w:p w:rsidR="00B963A5" w:rsidRPr="00D0556D" w:rsidRDefault="00B963A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2110" w:type="dxa"/>
                </w:tcPr>
                <w:p w:rsidR="00B963A5" w:rsidRPr="00D0556D" w:rsidRDefault="00B963A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823" w:type="dxa"/>
                </w:tcPr>
                <w:p w:rsidR="00B963A5" w:rsidRPr="00D0556D" w:rsidRDefault="00B963A5" w:rsidP="00B963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 xml:space="preserve">Кол-во, </w:t>
                  </w:r>
                  <w:proofErr w:type="spellStart"/>
                  <w:r w:rsidRPr="00D0556D">
                    <w:rPr>
                      <w:rFonts w:ascii="Times New Roman" w:hAnsi="Times New Roman" w:cs="Times New Roman"/>
                      <w:b/>
                    </w:rPr>
                    <w:t>куб.м</w:t>
                  </w:r>
                  <w:proofErr w:type="spellEnd"/>
                  <w:r w:rsidRPr="00D0556D">
                    <w:rPr>
                      <w:rFonts w:ascii="Times New Roman" w:hAnsi="Times New Roman" w:cs="Times New Roman"/>
                      <w:b/>
                    </w:rPr>
                    <w:t>.</w:t>
                  </w:r>
                </w:p>
              </w:tc>
              <w:tc>
                <w:tcPr>
                  <w:tcW w:w="1371" w:type="dxa"/>
                </w:tcPr>
                <w:p w:rsidR="00B963A5" w:rsidRPr="00D0556D" w:rsidRDefault="00B963A5" w:rsidP="00B963A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Рыночная стоимость, руб.</w:t>
                  </w:r>
                </w:p>
              </w:tc>
              <w:tc>
                <w:tcPr>
                  <w:tcW w:w="1199" w:type="dxa"/>
                </w:tcPr>
                <w:p w:rsidR="00B963A5" w:rsidRPr="00D0556D" w:rsidRDefault="00B963A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Шаг аукциона, 5%, руб.</w:t>
                  </w:r>
                </w:p>
              </w:tc>
              <w:tc>
                <w:tcPr>
                  <w:tcW w:w="1275" w:type="dxa"/>
                </w:tcPr>
                <w:p w:rsidR="00B963A5" w:rsidRPr="00D0556D" w:rsidRDefault="00B963A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556D">
                    <w:rPr>
                      <w:rFonts w:ascii="Times New Roman" w:hAnsi="Times New Roman" w:cs="Times New Roman"/>
                      <w:b/>
                    </w:rPr>
                    <w:t>Задаток, 10%, руб.</w:t>
                  </w:r>
                </w:p>
              </w:tc>
            </w:tr>
            <w:tr w:rsidR="00B963A5" w:rsidRPr="00D0556D" w:rsidTr="00B963A5">
              <w:tc>
                <w:tcPr>
                  <w:tcW w:w="669" w:type="dxa"/>
                </w:tcPr>
                <w:p w:rsidR="00B963A5" w:rsidRPr="00D0556D" w:rsidRDefault="00B963A5" w:rsidP="00510C00">
                  <w:pPr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B963A5" w:rsidP="00E95A10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82" w:type="dxa"/>
                </w:tcPr>
                <w:p w:rsidR="00B963A5" w:rsidRPr="00D0556D" w:rsidRDefault="00B963A5" w:rsidP="00B963A5">
                  <w:pPr>
                    <w:jc w:val="center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МКУ «ПИЗО Актанышского муниципального района РТ»</w:t>
                  </w:r>
                </w:p>
              </w:tc>
              <w:tc>
                <w:tcPr>
                  <w:tcW w:w="2110" w:type="dxa"/>
                </w:tcPr>
                <w:p w:rsidR="00B963A5" w:rsidRPr="00D0556D" w:rsidRDefault="00B963A5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B963A5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Древесина (тополь кругляк)</w:t>
                  </w:r>
                </w:p>
              </w:tc>
              <w:tc>
                <w:tcPr>
                  <w:tcW w:w="823" w:type="dxa"/>
                </w:tcPr>
                <w:p w:rsidR="00EC0910" w:rsidRPr="00D0556D" w:rsidRDefault="00EC0910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B963A5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1707</w:t>
                  </w:r>
                </w:p>
              </w:tc>
              <w:tc>
                <w:tcPr>
                  <w:tcW w:w="1371" w:type="dxa"/>
                </w:tcPr>
                <w:p w:rsidR="00EC0910" w:rsidRPr="00D0556D" w:rsidRDefault="00EC0910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B963A5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2 809 722,00</w:t>
                  </w:r>
                </w:p>
              </w:tc>
              <w:tc>
                <w:tcPr>
                  <w:tcW w:w="1199" w:type="dxa"/>
                </w:tcPr>
                <w:p w:rsidR="00EC0910" w:rsidRPr="00D0556D" w:rsidRDefault="00EC0910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C72FE4" w:rsidP="00E95A1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140 486,10</w:t>
                  </w:r>
                </w:p>
              </w:tc>
              <w:tc>
                <w:tcPr>
                  <w:tcW w:w="1275" w:type="dxa"/>
                </w:tcPr>
                <w:p w:rsidR="00EC0910" w:rsidRPr="00D0556D" w:rsidRDefault="00EC0910" w:rsidP="00B963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963A5" w:rsidRPr="00D0556D" w:rsidRDefault="00B963A5" w:rsidP="00B963A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0556D">
                    <w:rPr>
                      <w:rFonts w:ascii="Times New Roman" w:hAnsi="Times New Roman" w:cs="Times New Roman"/>
                    </w:rPr>
                    <w:t>280 972,20</w:t>
                  </w:r>
                </w:p>
              </w:tc>
            </w:tr>
          </w:tbl>
          <w:p w:rsidR="001A410B" w:rsidRPr="00D0556D" w:rsidRDefault="001A410B" w:rsidP="00773FA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34" w:type="dxa"/>
          </w:tcPr>
          <w:p w:rsidR="00AF7C25" w:rsidRPr="00D0556D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D0556D">
              <w:rPr>
                <w:rFonts w:ascii="Times New Roman" w:hAnsi="Times New Roman" w:cs="Times New Roman"/>
              </w:rPr>
              <w:t xml:space="preserve"> </w:t>
            </w:r>
          </w:p>
          <w:p w:rsidR="003010EB" w:rsidRPr="00D0556D" w:rsidRDefault="00144646" w:rsidP="008C5248">
            <w:pPr>
              <w:jc w:val="both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Не проводились.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4" w:type="dxa"/>
          </w:tcPr>
          <w:p w:rsidR="00964959" w:rsidRPr="00D0556D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 w:rsidRPr="00D0556D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8C5248" w:rsidRPr="00D055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67F5" w:rsidRPr="00D0556D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</w:t>
            </w:r>
            <w:proofErr w:type="gramStart"/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D0556D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D0556D" w:rsidRDefault="00964959" w:rsidP="009649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D0556D">
              <w:rPr>
                <w:b/>
                <w:sz w:val="22"/>
                <w:szCs w:val="22"/>
              </w:rPr>
              <w:t>sale.zakazrf.ru</w:t>
            </w:r>
            <w:r w:rsidRPr="00D0556D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lastRenderedPageBreak/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0034" w:type="dxa"/>
          </w:tcPr>
          <w:p w:rsidR="00931A3B" w:rsidRPr="00D0556D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D0556D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Датой начала срока подачи заявок</w:t>
            </w:r>
            <w:r w:rsidRPr="00D0556D">
              <w:rPr>
                <w:sz w:val="22"/>
                <w:szCs w:val="22"/>
              </w:rPr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 w:rsidRPr="00D0556D">
              <w:rPr>
                <w:sz w:val="22"/>
                <w:szCs w:val="22"/>
              </w:rPr>
              <w:t xml:space="preserve"> </w:t>
            </w:r>
            <w:hyperlink r:id="rId5" w:history="1"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D0556D">
                <w:rPr>
                  <w:b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color w:val="0000FF"/>
                <w:sz w:val="22"/>
                <w:szCs w:val="22"/>
                <w:u w:val="single"/>
              </w:rPr>
              <w:t xml:space="preserve">, </w:t>
            </w:r>
            <w:r w:rsidR="00DE39BE" w:rsidRPr="00D0556D">
              <w:rPr>
                <w:sz w:val="22"/>
                <w:szCs w:val="22"/>
              </w:rPr>
              <w:t>на сайте Актанышского</w:t>
            </w:r>
            <w:r w:rsidRPr="00D0556D">
              <w:rPr>
                <w:sz w:val="22"/>
                <w:szCs w:val="22"/>
              </w:rPr>
              <w:t xml:space="preserve"> муниципального района Республика Татарстан</w:t>
            </w:r>
            <w:r w:rsidR="00DE39BE" w:rsidRPr="00D0556D">
              <w:rPr>
                <w:sz w:val="22"/>
                <w:szCs w:val="22"/>
              </w:rPr>
              <w:t xml:space="preserve"> </w:t>
            </w:r>
            <w:hyperlink r:id="rId6" w:history="1"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D0556D">
                <w:rPr>
                  <w:rStyle w:val="a5"/>
                  <w:rFonts w:eastAsiaTheme="minorEastAsia"/>
                  <w:sz w:val="22"/>
                  <w:szCs w:val="22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Pr="00D0556D">
              <w:rPr>
                <w:sz w:val="22"/>
                <w:szCs w:val="22"/>
              </w:rPr>
              <w:t xml:space="preserve">, на Электронной площадке -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r w:rsidR="00D17546" w:rsidRPr="00D0556D">
              <w:rPr>
                <w:sz w:val="22"/>
                <w:szCs w:val="22"/>
              </w:rPr>
              <w:t xml:space="preserve">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E86CF7" w:rsidRPr="00D0556D">
              <w:rPr>
                <w:sz w:val="22"/>
                <w:szCs w:val="22"/>
              </w:rPr>
              <w:t xml:space="preserve"> </w:t>
            </w:r>
            <w:r w:rsidR="008C5A9E" w:rsidRPr="00D51239">
              <w:rPr>
                <w:sz w:val="22"/>
                <w:szCs w:val="22"/>
              </w:rPr>
              <w:t>17</w:t>
            </w:r>
            <w:r w:rsidR="0050769C" w:rsidRPr="00D0556D">
              <w:rPr>
                <w:sz w:val="22"/>
                <w:szCs w:val="22"/>
              </w:rPr>
              <w:t>.</w:t>
            </w:r>
            <w:r w:rsidR="00144646" w:rsidRPr="00D0556D">
              <w:rPr>
                <w:sz w:val="22"/>
                <w:szCs w:val="22"/>
              </w:rPr>
              <w:t>07</w:t>
            </w:r>
            <w:r w:rsidR="00C92CD5" w:rsidRPr="00D0556D">
              <w:rPr>
                <w:sz w:val="22"/>
                <w:szCs w:val="22"/>
              </w:rPr>
              <w:t>.2023</w:t>
            </w:r>
            <w:r w:rsidR="00EF512B" w:rsidRPr="00D0556D">
              <w:rPr>
                <w:sz w:val="22"/>
                <w:szCs w:val="22"/>
              </w:rPr>
              <w:t xml:space="preserve"> г.</w:t>
            </w:r>
            <w:r w:rsidR="00571997" w:rsidRPr="00D0556D">
              <w:rPr>
                <w:sz w:val="22"/>
                <w:szCs w:val="22"/>
              </w:rPr>
              <w:t xml:space="preserve"> в </w:t>
            </w:r>
            <w:r w:rsidR="006B0C88">
              <w:rPr>
                <w:sz w:val="22"/>
                <w:szCs w:val="22"/>
              </w:rPr>
              <w:t>08</w:t>
            </w:r>
            <w:bookmarkStart w:id="0" w:name="_GoBack"/>
            <w:bookmarkEnd w:id="0"/>
            <w:r w:rsidRPr="00D0556D">
              <w:rPr>
                <w:sz w:val="22"/>
                <w:szCs w:val="22"/>
              </w:rPr>
              <w:t xml:space="preserve">.00 часов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Для участия в продаже в электронной форме претендент</w:t>
            </w:r>
            <w:r w:rsidR="00EF512B" w:rsidRPr="00D0556D">
              <w:rPr>
                <w:sz w:val="22"/>
                <w:szCs w:val="22"/>
              </w:rPr>
              <w:t>ы должны зарегистрироваться на </w:t>
            </w:r>
            <w:r w:rsidRPr="00D0556D">
              <w:rPr>
                <w:sz w:val="22"/>
                <w:szCs w:val="22"/>
              </w:rPr>
              <w:t xml:space="preserve">Электронной площадке - </w:t>
            </w:r>
            <w:r w:rsidRPr="00D0556D">
              <w:rPr>
                <w:b/>
                <w:sz w:val="22"/>
                <w:szCs w:val="22"/>
              </w:rPr>
              <w:t>sale.zakazrf.ru.</w:t>
            </w:r>
            <w:r w:rsidRPr="00D0556D">
              <w:rPr>
                <w:sz w:val="22"/>
                <w:szCs w:val="22"/>
              </w:rPr>
              <w:t xml:space="preserve">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 w:rsidRPr="00D0556D">
              <w:rPr>
                <w:sz w:val="22"/>
                <w:szCs w:val="22"/>
              </w:rPr>
              <w:t>–</w:t>
            </w:r>
            <w:r w:rsidRPr="00D0556D">
              <w:rPr>
                <w:sz w:val="22"/>
                <w:szCs w:val="22"/>
              </w:rPr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физические лица</w:t>
            </w:r>
            <w:r w:rsidRPr="00D0556D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юридические лица</w:t>
            </w:r>
            <w:r w:rsidRPr="00D0556D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D0556D" w:rsidTr="0038127F">
        <w:tc>
          <w:tcPr>
            <w:tcW w:w="456" w:type="dxa"/>
          </w:tcPr>
          <w:p w:rsidR="00964959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34" w:type="dxa"/>
          </w:tcPr>
          <w:p w:rsidR="00964959" w:rsidRPr="00D0556D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="00EF512B" w:rsidRPr="00D0556D">
              <w:rPr>
                <w:sz w:val="22"/>
                <w:szCs w:val="22"/>
              </w:rPr>
              <w:t xml:space="preserve"> Заявителем – уч</w:t>
            </w:r>
            <w:r w:rsidR="00D0556D" w:rsidRPr="00D0556D">
              <w:rPr>
                <w:sz w:val="22"/>
                <w:szCs w:val="22"/>
              </w:rPr>
              <w:t>астниками аукциона могут быть</w:t>
            </w:r>
            <w:r w:rsidRPr="00D0556D">
              <w:rPr>
                <w:sz w:val="22"/>
                <w:szCs w:val="22"/>
              </w:rPr>
      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D0556D" w:rsidTr="0038127F">
        <w:tc>
          <w:tcPr>
            <w:tcW w:w="456" w:type="dxa"/>
          </w:tcPr>
          <w:p w:rsidR="00931A3B" w:rsidRPr="00D0556D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34" w:type="dxa"/>
            <w:vAlign w:val="center"/>
          </w:tcPr>
          <w:p w:rsidR="00931A3B" w:rsidRPr="00D0556D" w:rsidRDefault="00931A3B" w:rsidP="00D0556D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="00D0556D">
              <w:rPr>
                <w:rFonts w:ascii="Times New Roman" w:eastAsia="Times New Roman" w:hAnsi="Times New Roman" w:cs="Times New Roman"/>
                <w:lang w:eastAsia="ru-RU"/>
              </w:rPr>
              <w:t>По вопросам организации осмотра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556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дополнительной информации обращаться в рабочие дни с 08.00 до 16.15</w:t>
            </w:r>
            <w:r w:rsidR="00DE39BE" w:rsidRPr="00D0556D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Актанышский район, с. Актаныш, пр. Ленина, д. 17.</w:t>
            </w:r>
            <w:r w:rsidR="00DE39BE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Тел.:8(85552) 3-44-10</w:t>
            </w:r>
            <w:r w:rsidR="00DE39BE" w:rsidRPr="00D0556D">
              <w:rPr>
                <w:rFonts w:ascii="Times New Roman" w:eastAsia="Times New Roman" w:hAnsi="Times New Roman" w:cs="Times New Roman"/>
                <w:lang w:eastAsia="ru-RU"/>
              </w:rPr>
              <w:t>; 3-44-92.</w:t>
            </w:r>
            <w:r w:rsidR="00DE39BE" w:rsidRPr="00D0556D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DE39BE" w:rsidRPr="00D0556D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</w:tc>
      </w:tr>
      <w:tr w:rsidR="00931A3B" w:rsidRPr="00D0556D" w:rsidTr="0038127F">
        <w:tc>
          <w:tcPr>
            <w:tcW w:w="456" w:type="dxa"/>
          </w:tcPr>
          <w:p w:rsidR="00931A3B" w:rsidRPr="00D0556D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34" w:type="dxa"/>
            <w:vAlign w:val="center"/>
          </w:tcPr>
          <w:p w:rsidR="00931A3B" w:rsidRPr="00D0556D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556D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 w:rsidRPr="00D0556D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D0556D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34" w:type="dxa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D51239">
              <w:rPr>
                <w:b/>
                <w:i/>
                <w:sz w:val="22"/>
                <w:szCs w:val="22"/>
                <w:u w:val="single"/>
              </w:rPr>
              <w:t>18</w:t>
            </w:r>
            <w:r w:rsidR="00DC0A23" w:rsidRPr="00D0556D">
              <w:rPr>
                <w:b/>
                <w:i/>
                <w:sz w:val="22"/>
                <w:szCs w:val="22"/>
                <w:u w:val="single"/>
              </w:rPr>
              <w:t>.</w:t>
            </w:r>
            <w:r w:rsidR="00144646" w:rsidRPr="00D0556D">
              <w:rPr>
                <w:b/>
                <w:i/>
                <w:sz w:val="22"/>
                <w:szCs w:val="22"/>
                <w:u w:val="single"/>
              </w:rPr>
              <w:t>07</w:t>
            </w:r>
            <w:r w:rsidR="00C92CD5" w:rsidRPr="00D0556D">
              <w:rPr>
                <w:b/>
                <w:i/>
                <w:sz w:val="22"/>
                <w:szCs w:val="22"/>
                <w:u w:val="single"/>
              </w:rPr>
              <w:t>.2023</w:t>
            </w:r>
          </w:p>
          <w:p w:rsidR="00C16105" w:rsidRPr="00D0556D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      </w:r>
            <w:r w:rsidRPr="00D0556D">
              <w:rPr>
                <w:sz w:val="22"/>
                <w:szCs w:val="22"/>
              </w:rPr>
              <w:lastRenderedPageBreak/>
      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 w:rsidRPr="00D0556D">
              <w:rPr>
                <w:sz w:val="22"/>
                <w:szCs w:val="22"/>
              </w:rPr>
              <w:t xml:space="preserve"> </w:t>
            </w:r>
            <w:hyperlink r:id="rId7" w:history="1"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D0556D">
              <w:rPr>
                <w:sz w:val="22"/>
                <w:szCs w:val="22"/>
              </w:rPr>
              <w:t xml:space="preserve">на Электронной площадке -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034" w:type="dxa"/>
            <w:shd w:val="clear" w:color="auto" w:fill="auto"/>
          </w:tcPr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D0556D">
              <w:rPr>
                <w:sz w:val="22"/>
                <w:szCs w:val="22"/>
              </w:rPr>
              <w:t xml:space="preserve"> </w:t>
            </w:r>
            <w:r w:rsidR="00D51239">
              <w:rPr>
                <w:b/>
                <w:i/>
                <w:sz w:val="22"/>
                <w:szCs w:val="22"/>
                <w:u w:val="single"/>
              </w:rPr>
              <w:t>19</w:t>
            </w:r>
            <w:r w:rsidR="00F06B2C" w:rsidRPr="00D0556D">
              <w:rPr>
                <w:b/>
                <w:i/>
                <w:sz w:val="22"/>
                <w:szCs w:val="22"/>
                <w:u w:val="single"/>
              </w:rPr>
              <w:t>.</w:t>
            </w:r>
            <w:r w:rsidR="00144646" w:rsidRPr="00D0556D">
              <w:rPr>
                <w:b/>
                <w:i/>
                <w:sz w:val="22"/>
                <w:szCs w:val="22"/>
                <w:u w:val="single"/>
              </w:rPr>
              <w:t>07</w:t>
            </w:r>
            <w:r w:rsidR="00E86CF7" w:rsidRPr="00D0556D">
              <w:rPr>
                <w:b/>
                <w:i/>
                <w:sz w:val="22"/>
                <w:szCs w:val="22"/>
                <w:u w:val="single"/>
              </w:rPr>
              <w:t>.202</w:t>
            </w:r>
            <w:r w:rsidR="00C92CD5" w:rsidRPr="00D0556D">
              <w:rPr>
                <w:b/>
                <w:i/>
                <w:sz w:val="22"/>
                <w:szCs w:val="22"/>
                <w:u w:val="single"/>
              </w:rPr>
              <w:t>3</w:t>
            </w:r>
            <w:r w:rsidR="00595192" w:rsidRPr="00D0556D">
              <w:rPr>
                <w:b/>
                <w:i/>
                <w:sz w:val="22"/>
                <w:szCs w:val="22"/>
                <w:u w:val="single"/>
              </w:rPr>
              <w:t xml:space="preserve"> г.</w:t>
            </w:r>
          </w:p>
          <w:p w:rsidR="00D17546" w:rsidRPr="00D0556D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Начало в </w:t>
            </w:r>
            <w:r w:rsidR="00144646" w:rsidRPr="00D0556D">
              <w:rPr>
                <w:b/>
                <w:sz w:val="22"/>
                <w:szCs w:val="22"/>
              </w:rPr>
              <w:t>08</w:t>
            </w:r>
            <w:r w:rsidR="00D17546" w:rsidRPr="00D0556D">
              <w:rPr>
                <w:b/>
                <w:sz w:val="22"/>
                <w:szCs w:val="22"/>
              </w:rPr>
              <w:t>.00</w:t>
            </w:r>
            <w:r w:rsidR="00D17546" w:rsidRPr="00D0556D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D0556D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 окончании аукциона, по месту его проведения.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34" w:type="dxa"/>
          </w:tcPr>
          <w:p w:rsidR="00BA39D3" w:rsidRPr="00D0556D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В</w:t>
            </w:r>
            <w:r w:rsidR="00BA39D3" w:rsidRPr="00D0556D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</w:t>
            </w:r>
            <w:r w:rsidR="000736B0" w:rsidRPr="00D0556D">
              <w:rPr>
                <w:sz w:val="22"/>
                <w:szCs w:val="22"/>
              </w:rPr>
              <w:t>производится на расчетный счет </w:t>
            </w:r>
            <w:r w:rsidRPr="00D0556D">
              <w:rPr>
                <w:sz w:val="22"/>
                <w:szCs w:val="22"/>
              </w:rPr>
              <w:t xml:space="preserve">Продавца.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D0556D" w:rsidRDefault="00BA39D3" w:rsidP="007B67F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</w:t>
            </w:r>
            <w:r w:rsidR="007B67F5" w:rsidRPr="00D0556D">
              <w:rPr>
                <w:sz w:val="22"/>
                <w:szCs w:val="22"/>
              </w:rPr>
              <w:t>ства. 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34" w:type="dxa"/>
          </w:tcPr>
          <w:p w:rsidR="00C16105" w:rsidRPr="00D0556D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816387" w:rsidRPr="00D0556D">
              <w:rPr>
                <w:b/>
                <w:sz w:val="22"/>
                <w:szCs w:val="22"/>
              </w:rPr>
              <w:t xml:space="preserve"> </w:t>
            </w:r>
            <w:r w:rsidRPr="00D0556D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D0556D">
              <w:rPr>
                <w:sz w:val="22"/>
                <w:szCs w:val="22"/>
              </w:rPr>
              <w:t xml:space="preserve"> </w:t>
            </w:r>
            <w:hyperlink r:id="rId8" w:history="1"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D0556D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D0556D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0556D">
              <w:rPr>
                <w:b/>
                <w:sz w:val="22"/>
                <w:szCs w:val="22"/>
              </w:rPr>
              <w:t xml:space="preserve">, </w:t>
            </w:r>
            <w:r w:rsidRPr="00D0556D">
              <w:rPr>
                <w:sz w:val="22"/>
                <w:szCs w:val="22"/>
              </w:rPr>
              <w:t xml:space="preserve">на Электронной площадке </w:t>
            </w:r>
            <w:r w:rsidR="000736B0" w:rsidRPr="00D0556D">
              <w:rPr>
                <w:sz w:val="22"/>
                <w:szCs w:val="22"/>
              </w:rPr>
              <w:t>–</w:t>
            </w:r>
            <w:r w:rsidRPr="00D0556D">
              <w:rPr>
                <w:sz w:val="22"/>
                <w:szCs w:val="22"/>
              </w:rPr>
              <w:t xml:space="preserve"> </w:t>
            </w:r>
            <w:r w:rsidRPr="00D0556D">
              <w:rPr>
                <w:b/>
                <w:sz w:val="22"/>
                <w:szCs w:val="22"/>
                <w:lang w:val="en-US"/>
              </w:rPr>
              <w:t>sale</w:t>
            </w:r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D0556D">
              <w:rPr>
                <w:b/>
                <w:sz w:val="22"/>
                <w:szCs w:val="22"/>
              </w:rPr>
              <w:t>.</w:t>
            </w:r>
            <w:proofErr w:type="spellStart"/>
            <w:r w:rsidRPr="00D0556D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D0556D" w:rsidTr="0038127F">
        <w:tc>
          <w:tcPr>
            <w:tcW w:w="456" w:type="dxa"/>
          </w:tcPr>
          <w:p w:rsidR="00C16105" w:rsidRPr="00D0556D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D0556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34" w:type="dxa"/>
          </w:tcPr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0556D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D0556D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556D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38127F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45A62"/>
    <w:rsid w:val="00071A07"/>
    <w:rsid w:val="000736B0"/>
    <w:rsid w:val="00101F77"/>
    <w:rsid w:val="00136934"/>
    <w:rsid w:val="00144646"/>
    <w:rsid w:val="0016197C"/>
    <w:rsid w:val="001A24A0"/>
    <w:rsid w:val="001A410B"/>
    <w:rsid w:val="001D32CB"/>
    <w:rsid w:val="001E6CF1"/>
    <w:rsid w:val="00210306"/>
    <w:rsid w:val="00240185"/>
    <w:rsid w:val="002550F8"/>
    <w:rsid w:val="003010EB"/>
    <w:rsid w:val="0031635F"/>
    <w:rsid w:val="00367892"/>
    <w:rsid w:val="003732B9"/>
    <w:rsid w:val="0038127F"/>
    <w:rsid w:val="003B3C8C"/>
    <w:rsid w:val="003B50D2"/>
    <w:rsid w:val="004173E1"/>
    <w:rsid w:val="004807DC"/>
    <w:rsid w:val="0049205B"/>
    <w:rsid w:val="004A3E7B"/>
    <w:rsid w:val="004B6EEA"/>
    <w:rsid w:val="0050769C"/>
    <w:rsid w:val="00510C00"/>
    <w:rsid w:val="00532262"/>
    <w:rsid w:val="00536930"/>
    <w:rsid w:val="0054385B"/>
    <w:rsid w:val="0056503A"/>
    <w:rsid w:val="0056750A"/>
    <w:rsid w:val="00571997"/>
    <w:rsid w:val="00590296"/>
    <w:rsid w:val="00595192"/>
    <w:rsid w:val="005E395E"/>
    <w:rsid w:val="006A7A3C"/>
    <w:rsid w:val="006B0C88"/>
    <w:rsid w:val="006F556A"/>
    <w:rsid w:val="0071488A"/>
    <w:rsid w:val="00745BF2"/>
    <w:rsid w:val="00773FA6"/>
    <w:rsid w:val="007B67F5"/>
    <w:rsid w:val="007F0CB6"/>
    <w:rsid w:val="00816387"/>
    <w:rsid w:val="008C5248"/>
    <w:rsid w:val="008C5A9E"/>
    <w:rsid w:val="0091621F"/>
    <w:rsid w:val="00931A3B"/>
    <w:rsid w:val="00964959"/>
    <w:rsid w:val="009821A2"/>
    <w:rsid w:val="009D41BA"/>
    <w:rsid w:val="009E50BD"/>
    <w:rsid w:val="00A54CD6"/>
    <w:rsid w:val="00A65319"/>
    <w:rsid w:val="00AD1670"/>
    <w:rsid w:val="00AF7C25"/>
    <w:rsid w:val="00B25314"/>
    <w:rsid w:val="00B35152"/>
    <w:rsid w:val="00B62281"/>
    <w:rsid w:val="00B67688"/>
    <w:rsid w:val="00B94E8F"/>
    <w:rsid w:val="00B963A5"/>
    <w:rsid w:val="00BA0B21"/>
    <w:rsid w:val="00BA39D3"/>
    <w:rsid w:val="00BB557D"/>
    <w:rsid w:val="00BE4F00"/>
    <w:rsid w:val="00C16105"/>
    <w:rsid w:val="00C163AD"/>
    <w:rsid w:val="00C72FE4"/>
    <w:rsid w:val="00C92CD5"/>
    <w:rsid w:val="00CC43B1"/>
    <w:rsid w:val="00D0556D"/>
    <w:rsid w:val="00D17546"/>
    <w:rsid w:val="00D51239"/>
    <w:rsid w:val="00DC0A23"/>
    <w:rsid w:val="00DD5EAC"/>
    <w:rsid w:val="00DE39BE"/>
    <w:rsid w:val="00E05F9E"/>
    <w:rsid w:val="00E13DE1"/>
    <w:rsid w:val="00E51865"/>
    <w:rsid w:val="00E52EBD"/>
    <w:rsid w:val="00E63DFB"/>
    <w:rsid w:val="00E86CF7"/>
    <w:rsid w:val="00E95A10"/>
    <w:rsid w:val="00EA3030"/>
    <w:rsid w:val="00EC0910"/>
    <w:rsid w:val="00ED138F"/>
    <w:rsid w:val="00EF512B"/>
    <w:rsid w:val="00F06B2C"/>
    <w:rsid w:val="00F76F90"/>
    <w:rsid w:val="00F97B93"/>
    <w:rsid w:val="00FC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E867"/>
  <w15:docId w15:val="{DE7C891B-55C0-48EE-99BD-5524E2CE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3</Pages>
  <Words>2032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user</cp:lastModifiedBy>
  <cp:revision>49</cp:revision>
  <cp:lastPrinted>2021-02-09T11:32:00Z</cp:lastPrinted>
  <dcterms:created xsi:type="dcterms:W3CDTF">2019-05-06T06:07:00Z</dcterms:created>
  <dcterms:modified xsi:type="dcterms:W3CDTF">2023-06-20T13:55:00Z</dcterms:modified>
</cp:coreProperties>
</file>