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DD" w:rsidRDefault="000A30DD" w:rsidP="00A0634D">
      <w:pPr>
        <w:ind w:right="423"/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111"/>
      </w:tblGrid>
      <w:tr w:rsidR="000A30DD" w:rsidRPr="00AE35D2" w:rsidTr="00FF3610">
        <w:trPr>
          <w:trHeight w:val="1842"/>
        </w:trPr>
        <w:tc>
          <w:tcPr>
            <w:tcW w:w="4253" w:type="dxa"/>
          </w:tcPr>
          <w:p w:rsidR="000A30DD" w:rsidRPr="00AE35D2" w:rsidRDefault="000A30DD" w:rsidP="00A0634D">
            <w:pPr>
              <w:ind w:right="423"/>
              <w:jc w:val="center"/>
              <w:rPr>
                <w:b/>
                <w:sz w:val="26"/>
                <w:szCs w:val="26"/>
              </w:rPr>
            </w:pPr>
            <w:r w:rsidRPr="00AE35D2">
              <w:rPr>
                <w:b/>
                <w:sz w:val="26"/>
                <w:szCs w:val="26"/>
              </w:rPr>
              <w:t xml:space="preserve">РУКОВОДИТЕЛЬ ИСПОЛНИТЕЛЬНОГО КОМИТЕТА АКТАНЫШСКОГО МУНИЦИПАЛЬНОГО РАЙОНА </w:t>
            </w:r>
          </w:p>
          <w:p w:rsidR="000A30DD" w:rsidRPr="00AE35D2" w:rsidRDefault="000A30DD" w:rsidP="00A0634D">
            <w:pPr>
              <w:ind w:right="423"/>
              <w:jc w:val="center"/>
              <w:rPr>
                <w:bCs/>
              </w:rPr>
            </w:pPr>
            <w:r w:rsidRPr="00AE35D2">
              <w:rPr>
                <w:b/>
                <w:sz w:val="26"/>
                <w:szCs w:val="26"/>
              </w:rPr>
              <w:t>РЕСПУБЛИКИ ТАТАРСТАН</w:t>
            </w:r>
          </w:p>
          <w:p w:rsidR="000A30DD" w:rsidRPr="00AE35D2" w:rsidRDefault="000A30DD" w:rsidP="00A0634D">
            <w:pPr>
              <w:ind w:right="423"/>
              <w:jc w:val="center"/>
              <w:rPr>
                <w:bCs/>
              </w:rPr>
            </w:pPr>
          </w:p>
          <w:p w:rsidR="000A30DD" w:rsidRPr="00AE35D2" w:rsidRDefault="000A30DD" w:rsidP="00A0634D">
            <w:pPr>
              <w:ind w:right="423"/>
              <w:jc w:val="center"/>
              <w:rPr>
                <w:bCs/>
              </w:rPr>
            </w:pPr>
            <w:r w:rsidRPr="00AE35D2">
              <w:rPr>
                <w:bCs/>
              </w:rPr>
              <w:t xml:space="preserve">пр. Ленина, дом 17, </w:t>
            </w:r>
            <w:proofErr w:type="spellStart"/>
            <w:r w:rsidRPr="00AE35D2">
              <w:rPr>
                <w:bCs/>
              </w:rPr>
              <w:t>с.Актаныш</w:t>
            </w:r>
            <w:proofErr w:type="spellEnd"/>
            <w:r w:rsidRPr="00AE35D2">
              <w:rPr>
                <w:bCs/>
              </w:rPr>
              <w:t>, 423740</w:t>
            </w:r>
          </w:p>
        </w:tc>
        <w:tc>
          <w:tcPr>
            <w:tcW w:w="1417" w:type="dxa"/>
          </w:tcPr>
          <w:p w:rsidR="000A30DD" w:rsidRPr="00AE35D2" w:rsidRDefault="000A30DD" w:rsidP="00A0634D">
            <w:pPr>
              <w:ind w:right="423"/>
              <w:jc w:val="center"/>
              <w:rPr>
                <w:b/>
                <w:sz w:val="10"/>
              </w:rPr>
            </w:pPr>
          </w:p>
          <w:p w:rsidR="000A30DD" w:rsidRPr="00AE35D2" w:rsidRDefault="000A30DD" w:rsidP="00A0634D">
            <w:pPr>
              <w:ind w:right="423"/>
              <w:jc w:val="center"/>
              <w:rPr>
                <w:b/>
                <w:sz w:val="10"/>
              </w:rPr>
            </w:pPr>
          </w:p>
          <w:p w:rsidR="000A30DD" w:rsidRPr="00AE35D2" w:rsidRDefault="00DB762D" w:rsidP="00A0634D">
            <w:pPr>
              <w:ind w:right="423"/>
              <w:jc w:val="center"/>
              <w:rPr>
                <w:bCs/>
                <w:lang w:val="en-US"/>
              </w:rPr>
            </w:pPr>
            <w:r>
              <w:rPr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85pt;height:72.7pt">
                  <v:imagedata r:id="rId8" o:title=""/>
                </v:shape>
              </w:pict>
            </w:r>
          </w:p>
        </w:tc>
        <w:tc>
          <w:tcPr>
            <w:tcW w:w="4111" w:type="dxa"/>
          </w:tcPr>
          <w:p w:rsidR="000A30DD" w:rsidRPr="00AE35D2" w:rsidRDefault="000A30DD" w:rsidP="00A0634D">
            <w:pPr>
              <w:ind w:right="423"/>
              <w:jc w:val="center"/>
              <w:rPr>
                <w:b/>
                <w:sz w:val="26"/>
                <w:szCs w:val="26"/>
              </w:rPr>
            </w:pPr>
            <w:r w:rsidRPr="00AE35D2">
              <w:rPr>
                <w:b/>
                <w:sz w:val="26"/>
                <w:szCs w:val="26"/>
              </w:rPr>
              <w:t>ТАТАРСТАН РЕСПУБЛИКАСЫ</w:t>
            </w:r>
          </w:p>
          <w:p w:rsidR="000A30DD" w:rsidRPr="00AE35D2" w:rsidRDefault="000A30DD" w:rsidP="00A0634D">
            <w:pPr>
              <w:ind w:right="423"/>
              <w:jc w:val="center"/>
              <w:rPr>
                <w:b/>
                <w:szCs w:val="28"/>
              </w:rPr>
            </w:pPr>
            <w:r w:rsidRPr="00AE35D2">
              <w:rPr>
                <w:b/>
                <w:sz w:val="26"/>
                <w:szCs w:val="26"/>
              </w:rPr>
              <w:t>АКТАНЫШ МУНИЦИПАЛЬ РАЙОНЫ БАШКАРМА КОМИТЕТЫ ЖИТӘКЧЕСЕ</w:t>
            </w:r>
          </w:p>
          <w:p w:rsidR="000A30DD" w:rsidRPr="00AE35D2" w:rsidRDefault="000A30DD" w:rsidP="00A0634D">
            <w:pPr>
              <w:ind w:left="-70" w:right="423"/>
              <w:jc w:val="center"/>
              <w:rPr>
                <w:bCs/>
              </w:rPr>
            </w:pPr>
          </w:p>
          <w:p w:rsidR="000A30DD" w:rsidRPr="00AE35D2" w:rsidRDefault="000A30DD" w:rsidP="00A0634D">
            <w:pPr>
              <w:ind w:left="-70" w:right="423"/>
              <w:jc w:val="center"/>
              <w:rPr>
                <w:bCs/>
              </w:rPr>
            </w:pPr>
            <w:r w:rsidRPr="00AE35D2">
              <w:rPr>
                <w:bCs/>
              </w:rPr>
              <w:t>Ленин пр.,17  йорт, Актаныш ав., 423740</w:t>
            </w:r>
          </w:p>
        </w:tc>
      </w:tr>
    </w:tbl>
    <w:p w:rsidR="000A30DD" w:rsidRPr="00AE35D2" w:rsidRDefault="00EF5371" w:rsidP="00A0634D">
      <w:pPr>
        <w:ind w:right="423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394970</wp:posOffset>
                </wp:positionV>
                <wp:extent cx="6202045" cy="5715"/>
                <wp:effectExtent l="0" t="0" r="825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A40E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1pt" to="4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" o:allowincell="f" strokeweight="1.5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pPr w:leftFromText="180" w:rightFromText="18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0A30DD" w:rsidRPr="00AE35D2" w:rsidTr="00FF3610">
        <w:trPr>
          <w:trHeight w:val="304"/>
        </w:trPr>
        <w:tc>
          <w:tcPr>
            <w:tcW w:w="9822" w:type="dxa"/>
            <w:shd w:val="clear" w:color="auto" w:fill="auto"/>
          </w:tcPr>
          <w:p w:rsidR="000A30DD" w:rsidRPr="00AE35D2" w:rsidRDefault="000A30DD" w:rsidP="00A0634D">
            <w:pPr>
              <w:ind w:right="423"/>
              <w:jc w:val="center"/>
              <w:rPr>
                <w:bCs/>
                <w:color w:val="000000"/>
                <w:lang w:val="tt-RU"/>
              </w:rPr>
            </w:pPr>
            <w:r w:rsidRPr="00AE35D2">
              <w:rPr>
                <w:bCs/>
                <w:color w:val="000000"/>
              </w:rPr>
              <w:t>Тел</w:t>
            </w:r>
            <w:r w:rsidRPr="00AE35D2">
              <w:rPr>
                <w:bCs/>
                <w:color w:val="000000"/>
                <w:lang w:val="en-US"/>
              </w:rPr>
              <w:t>. (85552) 3-</w:t>
            </w:r>
            <w:r w:rsidRPr="00AE35D2">
              <w:rPr>
                <w:bCs/>
                <w:color w:val="000000"/>
              </w:rPr>
              <w:t>02</w:t>
            </w:r>
            <w:r w:rsidRPr="00AE35D2">
              <w:rPr>
                <w:bCs/>
                <w:color w:val="000000"/>
                <w:lang w:val="en-US"/>
              </w:rPr>
              <w:t>-</w:t>
            </w:r>
            <w:r w:rsidRPr="00AE35D2">
              <w:rPr>
                <w:bCs/>
                <w:color w:val="000000"/>
              </w:rPr>
              <w:t>22</w:t>
            </w:r>
            <w:r w:rsidRPr="00AE35D2">
              <w:rPr>
                <w:bCs/>
                <w:color w:val="000000"/>
                <w:lang w:val="en-US"/>
              </w:rPr>
              <w:t xml:space="preserve">, </w:t>
            </w:r>
            <w:r w:rsidRPr="00AE35D2">
              <w:rPr>
                <w:bCs/>
                <w:color w:val="000000"/>
              </w:rPr>
              <w:t>факс</w:t>
            </w:r>
            <w:r w:rsidRPr="00AE35D2">
              <w:rPr>
                <w:bCs/>
                <w:color w:val="000000"/>
                <w:lang w:val="en-US"/>
              </w:rPr>
              <w:t xml:space="preserve"> (85552)  3-13-44, E-mail: aktanysh@tatar.ru, </w:t>
            </w:r>
            <w:hyperlink r:id="rId9" w:history="1">
              <w:r w:rsidRPr="00AE35D2">
                <w:rPr>
                  <w:bCs/>
                  <w:color w:val="0563C1"/>
                  <w:u w:val="single"/>
                  <w:lang w:val="en-US"/>
                </w:rPr>
                <w:t>www.aktanysh.tatarstan.ru</w:t>
              </w:r>
            </w:hyperlink>
          </w:p>
        </w:tc>
      </w:tr>
    </w:tbl>
    <w:p w:rsidR="000A30DD" w:rsidRDefault="000A30DD" w:rsidP="00A0634D">
      <w:pPr>
        <w:ind w:right="423"/>
        <w:rPr>
          <w:bCs/>
          <w:sz w:val="24"/>
          <w:szCs w:val="28"/>
        </w:rPr>
      </w:pPr>
      <w:r w:rsidRPr="0022324D">
        <w:rPr>
          <w:bCs/>
          <w:sz w:val="24"/>
          <w:szCs w:val="28"/>
        </w:rPr>
        <w:t xml:space="preserve">        </w:t>
      </w:r>
    </w:p>
    <w:p w:rsidR="000A30DD" w:rsidRPr="0022324D" w:rsidRDefault="000A30DD" w:rsidP="00A0634D">
      <w:pPr>
        <w:ind w:right="423"/>
        <w:rPr>
          <w:rFonts w:ascii="SL_Times New Roman" w:hAnsi="SL_Times New Roman"/>
          <w:sz w:val="24"/>
          <w:szCs w:val="28"/>
        </w:rPr>
      </w:pPr>
      <w:r w:rsidRPr="0022324D">
        <w:rPr>
          <w:bCs/>
          <w:sz w:val="24"/>
          <w:szCs w:val="28"/>
        </w:rPr>
        <w:t xml:space="preserve">              </w:t>
      </w:r>
      <w:r w:rsidRPr="0022324D">
        <w:rPr>
          <w:rFonts w:ascii="SL_Times New Roman" w:hAnsi="SL_Times New Roman"/>
          <w:sz w:val="24"/>
          <w:szCs w:val="28"/>
        </w:rPr>
        <w:t xml:space="preserve">КАРАР                                                                                             ПОСТАНОВЛЕНИЕ                                                                                  от  </w:t>
      </w:r>
      <w:r w:rsidR="00774B93">
        <w:rPr>
          <w:rFonts w:ascii="SL_Times New Roman" w:hAnsi="SL_Times New Roman"/>
          <w:sz w:val="24"/>
          <w:szCs w:val="28"/>
        </w:rPr>
        <w:t xml:space="preserve">                           </w:t>
      </w:r>
      <w:r w:rsidRPr="0022324D">
        <w:rPr>
          <w:rFonts w:ascii="SL_Times New Roman" w:hAnsi="SL_Times New Roman"/>
          <w:sz w:val="24"/>
          <w:szCs w:val="28"/>
        </w:rPr>
        <w:t xml:space="preserve">                                                                                         № </w:t>
      </w:r>
    </w:p>
    <w:p w:rsidR="00954116" w:rsidRDefault="00954116" w:rsidP="00954116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 муниципальных</w:t>
      </w:r>
    </w:p>
    <w:p w:rsidR="00954116" w:rsidRDefault="00954116" w:rsidP="00954116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маршрутов регулярных перевозок пассажиров</w:t>
      </w:r>
    </w:p>
    <w:p w:rsidR="00954116" w:rsidRDefault="00954116" w:rsidP="00954116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и багажа автомобильным транспортом по территории</w:t>
      </w:r>
      <w:r w:rsidR="008310D6" w:rsidRPr="007301A3">
        <w:rPr>
          <w:rFonts w:ascii="Arial" w:hAnsi="Arial" w:cs="Arial"/>
        </w:rPr>
        <w:t xml:space="preserve"> </w:t>
      </w:r>
    </w:p>
    <w:p w:rsidR="004E4D69" w:rsidRDefault="008310D6" w:rsidP="00954116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 w:rsidRPr="007301A3">
        <w:rPr>
          <w:rFonts w:ascii="Arial" w:hAnsi="Arial" w:cs="Arial"/>
        </w:rPr>
        <w:t xml:space="preserve">Актанышского муниципального района </w:t>
      </w:r>
      <w:r w:rsidR="00954116">
        <w:rPr>
          <w:rFonts w:ascii="Arial" w:hAnsi="Arial" w:cs="Arial"/>
        </w:rPr>
        <w:t>Республики Татарстан</w:t>
      </w:r>
      <w:r w:rsidR="004E4D69">
        <w:rPr>
          <w:rFonts w:ascii="Arial" w:hAnsi="Arial" w:cs="Arial"/>
        </w:rPr>
        <w:t xml:space="preserve"> </w:t>
      </w:r>
    </w:p>
    <w:p w:rsidR="008310D6" w:rsidRPr="008310D6" w:rsidRDefault="004E4D69" w:rsidP="00954116">
      <w:pPr>
        <w:pStyle w:val="formattext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нерегулируемым тарифам</w:t>
      </w:r>
    </w:p>
    <w:p w:rsidR="008310D6" w:rsidRPr="008310D6" w:rsidRDefault="008310D6" w:rsidP="008310D6">
      <w:pPr>
        <w:ind w:right="707"/>
        <w:jc w:val="center"/>
        <w:rPr>
          <w:rFonts w:ascii="Arial" w:hAnsi="Arial" w:cs="Arial"/>
          <w:sz w:val="24"/>
          <w:szCs w:val="24"/>
        </w:rPr>
      </w:pPr>
    </w:p>
    <w:p w:rsidR="004E4D69" w:rsidRDefault="00954116" w:rsidP="00B12C91">
      <w:pPr>
        <w:tabs>
          <w:tab w:val="left" w:pos="8364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соответствие Федерального закона от 13.07.2015г.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</w:t>
      </w:r>
      <w:r w:rsidR="0066707C">
        <w:rPr>
          <w:rFonts w:ascii="Arial" w:hAnsi="Arial" w:cs="Arial"/>
          <w:sz w:val="24"/>
          <w:szCs w:val="24"/>
        </w:rPr>
        <w:t>одательные акты Российской Федерации»</w:t>
      </w:r>
      <w:r w:rsidR="008310D6" w:rsidRPr="008310D6">
        <w:rPr>
          <w:rFonts w:ascii="Arial" w:hAnsi="Arial" w:cs="Arial"/>
          <w:sz w:val="24"/>
          <w:szCs w:val="24"/>
        </w:rPr>
        <w:t>, Исполнительный комитет Актанышского муниципального района постановляет:</w:t>
      </w:r>
    </w:p>
    <w:p w:rsidR="007301A3" w:rsidRDefault="008310D6" w:rsidP="00B12C91">
      <w:pPr>
        <w:tabs>
          <w:tab w:val="left" w:pos="836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4E4D69">
        <w:rPr>
          <w:rFonts w:ascii="Arial" w:hAnsi="Arial" w:cs="Arial"/>
          <w:sz w:val="24"/>
          <w:szCs w:val="24"/>
        </w:rPr>
        <w:t xml:space="preserve">1. </w:t>
      </w:r>
      <w:r w:rsidR="0066707C" w:rsidRPr="004E4D69">
        <w:rPr>
          <w:rFonts w:ascii="Arial" w:hAnsi="Arial" w:cs="Arial"/>
          <w:sz w:val="24"/>
          <w:szCs w:val="24"/>
        </w:rPr>
        <w:t>Утвердить реестр муниципальных маршрутов регулярных перевозок пассажиров и багажа автомобильным транспортом по территории Актанышского муниципального района Республики Татарстан</w:t>
      </w:r>
      <w:r w:rsidR="004E4D69" w:rsidRPr="004E4D69">
        <w:rPr>
          <w:rFonts w:ascii="Arial" w:hAnsi="Arial" w:cs="Arial"/>
          <w:sz w:val="24"/>
          <w:szCs w:val="24"/>
        </w:rPr>
        <w:t xml:space="preserve"> по нерегулируемым тарифам согласно</w:t>
      </w:r>
      <w:r w:rsidR="0066707C" w:rsidRPr="004E4D69">
        <w:rPr>
          <w:rFonts w:ascii="Arial" w:hAnsi="Arial" w:cs="Arial"/>
          <w:sz w:val="24"/>
          <w:szCs w:val="24"/>
        </w:rPr>
        <w:t xml:space="preserve"> </w:t>
      </w:r>
      <w:r w:rsidR="004E4D69" w:rsidRPr="004E4D69">
        <w:rPr>
          <w:rFonts w:ascii="Arial" w:hAnsi="Arial" w:cs="Arial"/>
          <w:sz w:val="24"/>
          <w:szCs w:val="24"/>
        </w:rPr>
        <w:t>приложению,</w:t>
      </w:r>
      <w:r w:rsidR="0066707C" w:rsidRPr="004E4D69">
        <w:rPr>
          <w:rFonts w:ascii="Arial" w:hAnsi="Arial" w:cs="Arial"/>
          <w:sz w:val="24"/>
          <w:szCs w:val="24"/>
        </w:rPr>
        <w:t xml:space="preserve"> к настоящему постановлению (прилагается).</w:t>
      </w:r>
    </w:p>
    <w:p w:rsidR="004E4D69" w:rsidRDefault="004E4D69" w:rsidP="00B12C91">
      <w:pPr>
        <w:tabs>
          <w:tab w:val="left" w:pos="8364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Отделу по инфраструктурному развитию Исполнительного комитета Актанышского муниципального района:</w:t>
      </w:r>
    </w:p>
    <w:p w:rsidR="004E4D69" w:rsidRDefault="004E4D69" w:rsidP="00B12C91">
      <w:pPr>
        <w:tabs>
          <w:tab w:val="left" w:pos="8364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утвердить в установленном порядке графики движения автобусных маршрутов пассажирского транспорта по территории Актанышского муниципального района;</w:t>
      </w:r>
    </w:p>
    <w:p w:rsidR="004E4D69" w:rsidRDefault="004E4D69" w:rsidP="00B12C91">
      <w:pPr>
        <w:pStyle w:val="formattext"/>
        <w:tabs>
          <w:tab w:val="left" w:pos="8364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провести открытый конкурс на право получения свидетельств об осуществлении перевозок по муниципальным маршрутам регулярных перевозок по нерегулируемым тарифам и карт соответствующих маршрутов.</w:t>
      </w:r>
    </w:p>
    <w:p w:rsidR="008310D6" w:rsidRPr="008310D6" w:rsidRDefault="00DB762D" w:rsidP="00B12C91">
      <w:pPr>
        <w:pStyle w:val="formattext"/>
        <w:tabs>
          <w:tab w:val="left" w:pos="8364"/>
        </w:tabs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10D6" w:rsidRPr="008310D6">
        <w:rPr>
          <w:rFonts w:ascii="Arial" w:hAnsi="Arial" w:cs="Arial"/>
        </w:rPr>
        <w:t xml:space="preserve">. </w:t>
      </w:r>
      <w:r w:rsidR="008310D6" w:rsidRPr="008310D6">
        <w:rPr>
          <w:rFonts w:ascii="Arial" w:hAnsi="Arial" w:cs="Arial"/>
          <w:color w:val="000000"/>
        </w:rPr>
        <w:t xml:space="preserve">Настоящее постановление вступает в силу со дня его официального опубликования, </w:t>
      </w:r>
      <w:r w:rsidR="008310D6" w:rsidRPr="008310D6">
        <w:rPr>
          <w:rFonts w:ascii="Arial" w:hAnsi="Arial" w:cs="Arial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10" w:history="1">
        <w:proofErr w:type="spellStart"/>
        <w:r w:rsidR="008310D6" w:rsidRPr="008310D6">
          <w:rPr>
            <w:rStyle w:val="afe"/>
            <w:rFonts w:ascii="Arial" w:hAnsi="Arial" w:cs="Arial"/>
          </w:rPr>
          <w:t>http</w:t>
        </w:r>
        <w:proofErr w:type="spellEnd"/>
        <w:r w:rsidR="008310D6" w:rsidRPr="008310D6">
          <w:rPr>
            <w:rStyle w:val="afe"/>
            <w:rFonts w:ascii="Arial" w:hAnsi="Arial" w:cs="Arial"/>
          </w:rPr>
          <w:t>://</w:t>
        </w:r>
        <w:proofErr w:type="spellStart"/>
        <w:r w:rsidR="008310D6" w:rsidRPr="008310D6">
          <w:rPr>
            <w:rStyle w:val="afe"/>
            <w:rFonts w:ascii="Arial" w:hAnsi="Arial" w:cs="Arial"/>
          </w:rPr>
          <w:t>pravo.tatarstan.ru</w:t>
        </w:r>
        <w:proofErr w:type="spellEnd"/>
      </w:hyperlink>
      <w:r w:rsidR="008310D6" w:rsidRPr="008310D6">
        <w:rPr>
          <w:rFonts w:ascii="Arial" w:hAnsi="Arial" w:cs="Arial"/>
        </w:rPr>
        <w:t xml:space="preserve"> и на официальном сайте Актанышского муниципального района по адресу: </w:t>
      </w:r>
      <w:hyperlink r:id="rId11" w:history="1">
        <w:proofErr w:type="spellStart"/>
        <w:r w:rsidR="008310D6" w:rsidRPr="008310D6">
          <w:rPr>
            <w:rStyle w:val="afe"/>
            <w:rFonts w:ascii="Arial" w:hAnsi="Arial" w:cs="Arial"/>
          </w:rPr>
          <w:t>http</w:t>
        </w:r>
        <w:proofErr w:type="spellEnd"/>
        <w:r w:rsidR="008310D6" w:rsidRPr="008310D6">
          <w:rPr>
            <w:rStyle w:val="afe"/>
            <w:rFonts w:ascii="Arial" w:hAnsi="Arial" w:cs="Arial"/>
          </w:rPr>
          <w:t>:/</w:t>
        </w:r>
        <w:proofErr w:type="spellStart"/>
        <w:r w:rsidR="008310D6" w:rsidRPr="008310D6">
          <w:rPr>
            <w:rStyle w:val="afe"/>
            <w:rFonts w:ascii="Arial" w:hAnsi="Arial" w:cs="Arial"/>
          </w:rPr>
          <w:t>aktanysh.tatarstan.ru</w:t>
        </w:r>
        <w:proofErr w:type="spellEnd"/>
      </w:hyperlink>
      <w:r w:rsidR="008310D6" w:rsidRPr="008310D6">
        <w:rPr>
          <w:rFonts w:ascii="Arial" w:hAnsi="Arial" w:cs="Arial"/>
        </w:rPr>
        <w:t>.</w:t>
      </w:r>
    </w:p>
    <w:p w:rsidR="008310D6" w:rsidRDefault="00DB762D" w:rsidP="00B12C91">
      <w:pPr>
        <w:tabs>
          <w:tab w:val="left" w:pos="836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310D6" w:rsidRPr="008310D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E4D69" w:rsidRDefault="004E4D69" w:rsidP="00B12C91">
      <w:pPr>
        <w:tabs>
          <w:tab w:val="left" w:pos="836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E4D69" w:rsidRPr="008310D6" w:rsidRDefault="004E4D69" w:rsidP="004E4D69">
      <w:pPr>
        <w:ind w:right="707" w:firstLine="709"/>
        <w:jc w:val="both"/>
        <w:rPr>
          <w:rFonts w:ascii="Arial" w:hAnsi="Arial" w:cs="Arial"/>
          <w:sz w:val="24"/>
          <w:szCs w:val="24"/>
        </w:rPr>
      </w:pPr>
    </w:p>
    <w:p w:rsidR="00703E4D" w:rsidRDefault="00B12C91" w:rsidP="00B12C91">
      <w:pPr>
        <w:pStyle w:val="aff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8310D6" w:rsidRPr="008310D6">
        <w:rPr>
          <w:rFonts w:ascii="Arial" w:hAnsi="Arial" w:cs="Arial"/>
          <w:sz w:val="24"/>
          <w:szCs w:val="24"/>
        </w:rPr>
        <w:t>И.И. Габдулхаев</w:t>
      </w:r>
    </w:p>
    <w:p w:rsidR="00703E4D" w:rsidRDefault="00703E4D" w:rsidP="004E4D69">
      <w:pPr>
        <w:pStyle w:val="aff"/>
        <w:spacing w:after="0" w:line="240" w:lineRule="auto"/>
        <w:ind w:left="0" w:right="707"/>
        <w:jc w:val="both"/>
        <w:rPr>
          <w:rFonts w:ascii="Arial" w:hAnsi="Arial" w:cs="Arial"/>
          <w:sz w:val="24"/>
          <w:szCs w:val="24"/>
        </w:rPr>
        <w:sectPr w:rsidR="00703E4D" w:rsidSect="00B12C91">
          <w:headerReference w:type="default" r:id="rId12"/>
          <w:pgSz w:w="11906" w:h="16838"/>
          <w:pgMar w:top="1134" w:right="991" w:bottom="284" w:left="1276" w:header="708" w:footer="708" w:gutter="0"/>
          <w:cols w:space="708"/>
          <w:docGrid w:linePitch="360"/>
        </w:sectPr>
      </w:pPr>
    </w:p>
    <w:p w:rsidR="00703E4D" w:rsidRDefault="00703E4D" w:rsidP="00703E4D">
      <w:pPr>
        <w:pStyle w:val="aff"/>
        <w:spacing w:after="0" w:line="240" w:lineRule="auto"/>
        <w:ind w:left="11624" w:right="7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03E4D" w:rsidRPr="00E961D9" w:rsidRDefault="00703E4D" w:rsidP="00703E4D">
      <w:pPr>
        <w:pStyle w:val="aff"/>
        <w:spacing w:after="0" w:line="240" w:lineRule="auto"/>
        <w:ind w:left="11624" w:right="7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Исполнительного комитета Актанышского муниципального района от________№_____</w:t>
      </w:r>
    </w:p>
    <w:p w:rsidR="008310D6" w:rsidRPr="008310D6" w:rsidRDefault="008310D6" w:rsidP="008310D6">
      <w:pPr>
        <w:pStyle w:val="aff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tbl>
      <w:tblPr>
        <w:tblW w:w="1590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88"/>
        <w:gridCol w:w="1117"/>
        <w:gridCol w:w="1718"/>
        <w:gridCol w:w="1606"/>
        <w:gridCol w:w="1558"/>
        <w:gridCol w:w="815"/>
        <w:gridCol w:w="1520"/>
        <w:gridCol w:w="1732"/>
        <w:gridCol w:w="1180"/>
        <w:gridCol w:w="716"/>
        <w:gridCol w:w="1478"/>
        <w:gridCol w:w="1432"/>
        <w:gridCol w:w="43"/>
      </w:tblGrid>
      <w:tr w:rsidR="00703E4D" w:rsidRPr="00703E4D" w:rsidTr="00DA1B41">
        <w:trPr>
          <w:trHeight w:val="315"/>
        </w:trPr>
        <w:tc>
          <w:tcPr>
            <w:tcW w:w="15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Реестр муниципальных маршрутов регулярных перевозок на территории Актанышского муниципального района РТ</w:t>
            </w:r>
          </w:p>
        </w:tc>
      </w:tr>
      <w:tr w:rsidR="00DA1B41" w:rsidRPr="00703E4D" w:rsidTr="00DA1B41">
        <w:trPr>
          <w:gridAfter w:val="1"/>
          <w:wAfter w:w="43" w:type="dxa"/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 xml:space="preserve">Порядковый номер маршрута регулярных перевозок 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Регистрационный номер маршрута регулярных перевозок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Наименование маршрута регулярных перевозок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Наименование улиц, автомобильных дорог между остановочными пунктами по маршруту регулярных перевозок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Протяженность маршрута регулярных перевозок, км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Порядок посадки и высадки пассажиров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Вид регулярных перевозок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Виды и классы (максимальное количество ТС каждого класса)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DA1B41" w:rsidRPr="00703E4D" w:rsidTr="00DA1B41">
        <w:trPr>
          <w:gridAfter w:val="1"/>
          <w:wAfter w:w="43" w:type="dxa"/>
          <w:trHeight w:val="9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 xml:space="preserve">Вид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Класс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jc w:val="center"/>
              <w:rPr>
                <w:color w:val="000000"/>
              </w:rPr>
            </w:pPr>
            <w:r w:rsidRPr="00703E4D">
              <w:rPr>
                <w:color w:val="000000"/>
              </w:rPr>
              <w:t>Максимальное количество ТС каждого класса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4D" w:rsidRPr="00703E4D" w:rsidRDefault="00703E4D" w:rsidP="00703E4D">
            <w:pPr>
              <w:autoSpaceDE/>
              <w:autoSpaceDN/>
              <w:rPr>
                <w:color w:val="000000"/>
              </w:rPr>
            </w:pPr>
          </w:p>
        </w:tc>
      </w:tr>
      <w:tr w:rsidR="00DB762D" w:rsidRPr="00703E4D" w:rsidTr="00DA1B41">
        <w:trPr>
          <w:gridAfter w:val="1"/>
          <w:wAfter w:w="43" w:type="dxa"/>
          <w:trHeight w:val="19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Pr="00703E4D" w:rsidRDefault="00DB762D" w:rsidP="00DB762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 (пригородный)</w:t>
            </w:r>
            <w:r>
              <w:rPr>
                <w:color w:val="000000"/>
              </w:rPr>
              <w:br/>
              <w:t>автобусный маршрут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№ 115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«Актаныш – </w:t>
            </w:r>
            <w:proofErr w:type="spellStart"/>
            <w:r>
              <w:rPr>
                <w:b/>
                <w:bCs/>
                <w:color w:val="000000"/>
              </w:rPr>
              <w:t>Куяново</w:t>
            </w:r>
            <w:proofErr w:type="spellEnd"/>
            <w:r>
              <w:rPr>
                <w:b/>
                <w:bCs/>
                <w:color w:val="000000"/>
              </w:rPr>
              <w:t xml:space="preserve"> - Новое </w:t>
            </w:r>
            <w:proofErr w:type="spellStart"/>
            <w:r>
              <w:rPr>
                <w:b/>
                <w:bCs/>
                <w:color w:val="000000"/>
              </w:rPr>
              <w:t>Алимово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62D" w:rsidRDefault="00DB762D" w:rsidP="00DB762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пункт продажи билета, магазин </w:t>
            </w:r>
            <w:proofErr w:type="spellStart"/>
            <w:r>
              <w:rPr>
                <w:color w:val="000000"/>
              </w:rPr>
              <w:t>Науруз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Ирмяшево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Заготзерно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Азякуль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Куяново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Азякуль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Заготзерно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Ирмяшево</w:t>
            </w:r>
            <w:proofErr w:type="spellEnd"/>
            <w:r>
              <w:rPr>
                <w:color w:val="000000"/>
              </w:rPr>
              <w:t xml:space="preserve">, магазин </w:t>
            </w:r>
            <w:proofErr w:type="spellStart"/>
            <w:r>
              <w:rPr>
                <w:color w:val="000000"/>
              </w:rPr>
              <w:t>Науруз</w:t>
            </w:r>
            <w:proofErr w:type="spellEnd"/>
            <w:r>
              <w:rPr>
                <w:color w:val="000000"/>
              </w:rPr>
              <w:t xml:space="preserve">, пункт продажи билетов, РТС, Новое </w:t>
            </w:r>
            <w:proofErr w:type="spellStart"/>
            <w:r>
              <w:rPr>
                <w:color w:val="000000"/>
              </w:rPr>
              <w:t>Алимово</w:t>
            </w:r>
            <w:proofErr w:type="spellEnd"/>
            <w:r>
              <w:rPr>
                <w:color w:val="000000"/>
              </w:rPr>
              <w:t>, РТС, пункт продажи билетов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Актаныш (ул. </w:t>
            </w:r>
            <w:proofErr w:type="spellStart"/>
            <w:r>
              <w:rPr>
                <w:color w:val="000000"/>
              </w:rPr>
              <w:t>Вахитова</w:t>
            </w:r>
            <w:proofErr w:type="spellEnd"/>
            <w:r>
              <w:rPr>
                <w:color w:val="000000"/>
              </w:rPr>
              <w:t xml:space="preserve">) -  автомобильная дорога Актаныш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 -дорога </w:t>
            </w:r>
            <w:proofErr w:type="spellStart"/>
            <w:r>
              <w:rPr>
                <w:color w:val="000000"/>
              </w:rPr>
              <w:t>Азякуль</w:t>
            </w:r>
            <w:proofErr w:type="spellEnd"/>
            <w:r>
              <w:rPr>
                <w:color w:val="000000"/>
              </w:rPr>
              <w:t xml:space="preserve"> Центральная-</w:t>
            </w:r>
            <w:proofErr w:type="spellStart"/>
            <w:r>
              <w:rPr>
                <w:color w:val="000000"/>
              </w:rPr>
              <w:t>Куяново</w:t>
            </w:r>
            <w:proofErr w:type="spellEnd"/>
            <w:r>
              <w:rPr>
                <w:color w:val="000000"/>
              </w:rPr>
              <w:t xml:space="preserve"> 16К-0163, дорога </w:t>
            </w:r>
            <w:proofErr w:type="spellStart"/>
            <w:r>
              <w:rPr>
                <w:color w:val="000000"/>
              </w:rPr>
              <w:t>Куяново-Азякуль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 xml:space="preserve">-поселок Актаныш 16К-0163, Актаныш </w:t>
            </w:r>
            <w:proofErr w:type="spellStart"/>
            <w:r>
              <w:rPr>
                <w:color w:val="000000"/>
              </w:rPr>
              <w:lastRenderedPageBreak/>
              <w:t>ул.Лесная</w:t>
            </w:r>
            <w:proofErr w:type="spellEnd"/>
            <w:r>
              <w:rPr>
                <w:color w:val="000000"/>
              </w:rPr>
              <w:t xml:space="preserve"> - Новое </w:t>
            </w:r>
            <w:proofErr w:type="spellStart"/>
            <w:r>
              <w:rPr>
                <w:color w:val="000000"/>
              </w:rPr>
              <w:t>Алимово</w:t>
            </w:r>
            <w:proofErr w:type="spellEnd"/>
            <w:r>
              <w:rPr>
                <w:color w:val="000000"/>
              </w:rPr>
              <w:t xml:space="preserve"> - Актаныш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Только в установленных остановочных пунктах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Регулярная перевозка по нерегулируемому тарифу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Автобус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</w:pPr>
            <w:r>
              <w:t>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</w:pPr>
            <w: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2D" w:rsidRDefault="00DB762D" w:rsidP="00DB762D">
            <w:pPr>
              <w:jc w:val="center"/>
            </w:pPr>
            <w:r>
              <w:t>3 и выше</w:t>
            </w:r>
          </w:p>
        </w:tc>
      </w:tr>
    </w:tbl>
    <w:p w:rsidR="008310D6" w:rsidRPr="008310D6" w:rsidRDefault="008310D6" w:rsidP="008310D6">
      <w:pPr>
        <w:pStyle w:val="aff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310D6" w:rsidRPr="008310D6" w:rsidSect="00703E4D">
      <w:pgSz w:w="16838" w:h="11906" w:orient="landscape"/>
      <w:pgMar w:top="1276" w:right="113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8" w:rsidRDefault="002F6F98">
      <w:r>
        <w:separator/>
      </w:r>
    </w:p>
  </w:endnote>
  <w:endnote w:type="continuationSeparator" w:id="0">
    <w:p w:rsidR="002F6F98" w:rsidRDefault="002F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8" w:rsidRDefault="002F6F98">
      <w:r>
        <w:separator/>
      </w:r>
    </w:p>
  </w:footnote>
  <w:footnote w:type="continuationSeparator" w:id="0">
    <w:p w:rsidR="002F6F98" w:rsidRDefault="002F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71" w:rsidRPr="00A1035A" w:rsidRDefault="00D36271" w:rsidP="00D36271">
    <w:pPr>
      <w:pStyle w:val="af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FD"/>
    <w:multiLevelType w:val="multilevel"/>
    <w:tmpl w:val="E78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B71023"/>
    <w:multiLevelType w:val="multilevel"/>
    <w:tmpl w:val="8588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C760FF"/>
    <w:multiLevelType w:val="singleLevel"/>
    <w:tmpl w:val="E278C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0D5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0E447E"/>
    <w:multiLevelType w:val="hybridMultilevel"/>
    <w:tmpl w:val="59D2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D61ED"/>
    <w:multiLevelType w:val="multilevel"/>
    <w:tmpl w:val="8EA60812"/>
    <w:lvl w:ilvl="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BE97300"/>
    <w:multiLevelType w:val="hybridMultilevel"/>
    <w:tmpl w:val="ADB46232"/>
    <w:lvl w:ilvl="0" w:tplc="7DA6F1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E98685B"/>
    <w:multiLevelType w:val="multilevel"/>
    <w:tmpl w:val="36E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A713F9"/>
    <w:multiLevelType w:val="hybridMultilevel"/>
    <w:tmpl w:val="CDE0C1D6"/>
    <w:lvl w:ilvl="0" w:tplc="C44E5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3D0050"/>
    <w:multiLevelType w:val="hybridMultilevel"/>
    <w:tmpl w:val="BB22988C"/>
    <w:lvl w:ilvl="0" w:tplc="7F7A07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26EFE"/>
    <w:multiLevelType w:val="hybridMultilevel"/>
    <w:tmpl w:val="F7A6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458FC"/>
    <w:multiLevelType w:val="hybridMultilevel"/>
    <w:tmpl w:val="255CC1D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75"/>
        </w:tabs>
        <w:ind w:left="557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95"/>
        </w:tabs>
        <w:ind w:left="6295" w:hanging="360"/>
      </w:pPr>
      <w:rPr>
        <w:rFonts w:cs="Times New Roman"/>
      </w:rPr>
    </w:lvl>
  </w:abstractNum>
  <w:abstractNum w:abstractNumId="12" w15:restartNumberingAfterBreak="0">
    <w:nsid w:val="30020AB8"/>
    <w:multiLevelType w:val="multilevel"/>
    <w:tmpl w:val="36E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E92843"/>
    <w:multiLevelType w:val="singleLevel"/>
    <w:tmpl w:val="C0FE8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850112"/>
    <w:multiLevelType w:val="multilevel"/>
    <w:tmpl w:val="8E60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3B5791"/>
    <w:multiLevelType w:val="singleLevel"/>
    <w:tmpl w:val="462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961703E"/>
    <w:multiLevelType w:val="multilevel"/>
    <w:tmpl w:val="86D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13BD9"/>
    <w:multiLevelType w:val="multilevel"/>
    <w:tmpl w:val="C2CA66C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01304"/>
    <w:multiLevelType w:val="hybridMultilevel"/>
    <w:tmpl w:val="D1900936"/>
    <w:lvl w:ilvl="0" w:tplc="C9FC4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4B764E4"/>
    <w:multiLevelType w:val="singleLevel"/>
    <w:tmpl w:val="AD5642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 w15:restartNumberingAfterBreak="0">
    <w:nsid w:val="47606A66"/>
    <w:multiLevelType w:val="singleLevel"/>
    <w:tmpl w:val="1BF010A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C72701B"/>
    <w:multiLevelType w:val="hybridMultilevel"/>
    <w:tmpl w:val="611CD4BE"/>
    <w:lvl w:ilvl="0" w:tplc="B63A85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B40204"/>
    <w:multiLevelType w:val="multilevel"/>
    <w:tmpl w:val="DE3C22D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F41623"/>
    <w:multiLevelType w:val="multilevel"/>
    <w:tmpl w:val="667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A6237C4"/>
    <w:multiLevelType w:val="multilevel"/>
    <w:tmpl w:val="4DFC400C"/>
    <w:lvl w:ilvl="0">
      <w:start w:val="10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5BDA0BCE"/>
    <w:multiLevelType w:val="singleLevel"/>
    <w:tmpl w:val="0B4CA71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 w15:restartNumberingAfterBreak="0">
    <w:nsid w:val="62EE16FB"/>
    <w:multiLevelType w:val="multilevel"/>
    <w:tmpl w:val="09E4CAE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6E07163"/>
    <w:multiLevelType w:val="hybridMultilevel"/>
    <w:tmpl w:val="4A18F4F0"/>
    <w:lvl w:ilvl="0" w:tplc="8C96DA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9" w15:restartNumberingAfterBreak="0">
    <w:nsid w:val="6B0F728B"/>
    <w:multiLevelType w:val="multilevel"/>
    <w:tmpl w:val="E43A05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 w15:restartNumberingAfterBreak="0">
    <w:nsid w:val="6B526716"/>
    <w:multiLevelType w:val="multilevel"/>
    <w:tmpl w:val="C9AC7B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00ED"/>
    <w:multiLevelType w:val="singleLevel"/>
    <w:tmpl w:val="F06E35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2" w15:restartNumberingAfterBreak="0">
    <w:nsid w:val="76F56BB0"/>
    <w:multiLevelType w:val="multilevel"/>
    <w:tmpl w:val="4C7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66464C"/>
    <w:multiLevelType w:val="singleLevel"/>
    <w:tmpl w:val="90CE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9980089"/>
    <w:multiLevelType w:val="hybridMultilevel"/>
    <w:tmpl w:val="2DF802B6"/>
    <w:lvl w:ilvl="0" w:tplc="36EE9420">
      <w:start w:val="1"/>
      <w:numFmt w:val="decimal"/>
      <w:lvlText w:val="%1."/>
      <w:lvlJc w:val="left"/>
      <w:pPr>
        <w:tabs>
          <w:tab w:val="num" w:pos="1956"/>
        </w:tabs>
        <w:ind w:left="1956" w:hanging="1236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7D7373F5"/>
    <w:multiLevelType w:val="multilevel"/>
    <w:tmpl w:val="A896FE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FC0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F8E4014"/>
    <w:multiLevelType w:val="multilevel"/>
    <w:tmpl w:val="7F7E7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04AC0"/>
    <w:multiLevelType w:val="multilevel"/>
    <w:tmpl w:val="BAB2B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FFC3E30"/>
    <w:multiLevelType w:val="singleLevel"/>
    <w:tmpl w:val="E04A1F5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3"/>
  </w:num>
  <w:num w:numId="5">
    <w:abstractNumId w:val="31"/>
  </w:num>
  <w:num w:numId="6">
    <w:abstractNumId w:val="30"/>
  </w:num>
  <w:num w:numId="7">
    <w:abstractNumId w:val="39"/>
  </w:num>
  <w:num w:numId="8">
    <w:abstractNumId w:val="2"/>
  </w:num>
  <w:num w:numId="9">
    <w:abstractNumId w:val="0"/>
  </w:num>
  <w:num w:numId="10">
    <w:abstractNumId w:val="17"/>
  </w:num>
  <w:num w:numId="11">
    <w:abstractNumId w:val="23"/>
  </w:num>
  <w:num w:numId="12">
    <w:abstractNumId w:val="38"/>
  </w:num>
  <w:num w:numId="13">
    <w:abstractNumId w:val="27"/>
  </w:num>
  <w:num w:numId="14">
    <w:abstractNumId w:val="19"/>
  </w:num>
  <w:num w:numId="15">
    <w:abstractNumId w:val="16"/>
  </w:num>
  <w:num w:numId="16">
    <w:abstractNumId w:val="29"/>
  </w:num>
  <w:num w:numId="17">
    <w:abstractNumId w:val="37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8"/>
  </w:num>
  <w:num w:numId="26">
    <w:abstractNumId w:val="24"/>
  </w:num>
  <w:num w:numId="27">
    <w:abstractNumId w:val="36"/>
  </w:num>
  <w:num w:numId="28">
    <w:abstractNumId w:val="14"/>
  </w:num>
  <w:num w:numId="29">
    <w:abstractNumId w:val="35"/>
  </w:num>
  <w:num w:numId="30">
    <w:abstractNumId w:val="7"/>
  </w:num>
  <w:num w:numId="31">
    <w:abstractNumId w:val="1"/>
  </w:num>
  <w:num w:numId="32">
    <w:abstractNumId w:val="13"/>
  </w:num>
  <w:num w:numId="33">
    <w:abstractNumId w:val="33"/>
  </w:num>
  <w:num w:numId="34">
    <w:abstractNumId w:val="12"/>
  </w:num>
  <w:num w:numId="35">
    <w:abstractNumId w:val="8"/>
  </w:num>
  <w:num w:numId="36">
    <w:abstractNumId w:val="6"/>
  </w:num>
  <w:num w:numId="37">
    <w:abstractNumId w:val="18"/>
  </w:num>
  <w:num w:numId="38">
    <w:abstractNumId w:val="34"/>
  </w:num>
  <w:num w:numId="39">
    <w:abstractNumId w:val="9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70"/>
    <w:rsid w:val="00024F5E"/>
    <w:rsid w:val="00044189"/>
    <w:rsid w:val="00067515"/>
    <w:rsid w:val="000720BD"/>
    <w:rsid w:val="0007321A"/>
    <w:rsid w:val="000A30DD"/>
    <w:rsid w:val="000D5A5B"/>
    <w:rsid w:val="000D69F6"/>
    <w:rsid w:val="000F0692"/>
    <w:rsid w:val="000F0D3D"/>
    <w:rsid w:val="00122446"/>
    <w:rsid w:val="0015343E"/>
    <w:rsid w:val="00172053"/>
    <w:rsid w:val="00177830"/>
    <w:rsid w:val="00186490"/>
    <w:rsid w:val="001E6072"/>
    <w:rsid w:val="00204857"/>
    <w:rsid w:val="00215918"/>
    <w:rsid w:val="002261EC"/>
    <w:rsid w:val="00232F72"/>
    <w:rsid w:val="002332B2"/>
    <w:rsid w:val="002476DC"/>
    <w:rsid w:val="002B0590"/>
    <w:rsid w:val="002F6F98"/>
    <w:rsid w:val="002F70C8"/>
    <w:rsid w:val="0033179D"/>
    <w:rsid w:val="00331BD3"/>
    <w:rsid w:val="0033698E"/>
    <w:rsid w:val="00347B98"/>
    <w:rsid w:val="00364EFA"/>
    <w:rsid w:val="00370488"/>
    <w:rsid w:val="003947A8"/>
    <w:rsid w:val="003B3B05"/>
    <w:rsid w:val="003C121C"/>
    <w:rsid w:val="003C4B9B"/>
    <w:rsid w:val="003D3432"/>
    <w:rsid w:val="003E50D5"/>
    <w:rsid w:val="003F5BF5"/>
    <w:rsid w:val="00420084"/>
    <w:rsid w:val="00433573"/>
    <w:rsid w:val="0044709F"/>
    <w:rsid w:val="004532A9"/>
    <w:rsid w:val="004C1496"/>
    <w:rsid w:val="004D555D"/>
    <w:rsid w:val="004E4D69"/>
    <w:rsid w:val="004E62B6"/>
    <w:rsid w:val="004E6FD4"/>
    <w:rsid w:val="005126B3"/>
    <w:rsid w:val="0054034B"/>
    <w:rsid w:val="005765F6"/>
    <w:rsid w:val="005A6B80"/>
    <w:rsid w:val="005D14B6"/>
    <w:rsid w:val="005D302E"/>
    <w:rsid w:val="005E194E"/>
    <w:rsid w:val="005F3E4C"/>
    <w:rsid w:val="00604712"/>
    <w:rsid w:val="00611141"/>
    <w:rsid w:val="006412D6"/>
    <w:rsid w:val="006413EE"/>
    <w:rsid w:val="0064440A"/>
    <w:rsid w:val="00656E2D"/>
    <w:rsid w:val="00661CE0"/>
    <w:rsid w:val="0066707C"/>
    <w:rsid w:val="006A6DEB"/>
    <w:rsid w:val="006E0C91"/>
    <w:rsid w:val="00700AD7"/>
    <w:rsid w:val="007037B4"/>
    <w:rsid w:val="00703E4D"/>
    <w:rsid w:val="00705706"/>
    <w:rsid w:val="007301A3"/>
    <w:rsid w:val="007665FF"/>
    <w:rsid w:val="00774B93"/>
    <w:rsid w:val="007802E7"/>
    <w:rsid w:val="00795DBA"/>
    <w:rsid w:val="007D135A"/>
    <w:rsid w:val="007E5210"/>
    <w:rsid w:val="0083063D"/>
    <w:rsid w:val="008310D6"/>
    <w:rsid w:val="00877A6A"/>
    <w:rsid w:val="00891BD0"/>
    <w:rsid w:val="008932A2"/>
    <w:rsid w:val="008952AB"/>
    <w:rsid w:val="008A3FF9"/>
    <w:rsid w:val="008A4D37"/>
    <w:rsid w:val="008E4DD8"/>
    <w:rsid w:val="008E6079"/>
    <w:rsid w:val="00902233"/>
    <w:rsid w:val="009354E6"/>
    <w:rsid w:val="009364F2"/>
    <w:rsid w:val="00937C3C"/>
    <w:rsid w:val="00944323"/>
    <w:rsid w:val="0094493C"/>
    <w:rsid w:val="00954116"/>
    <w:rsid w:val="009633CB"/>
    <w:rsid w:val="009B1CF1"/>
    <w:rsid w:val="009D1218"/>
    <w:rsid w:val="009E6C74"/>
    <w:rsid w:val="009F6A43"/>
    <w:rsid w:val="00A0634D"/>
    <w:rsid w:val="00A26391"/>
    <w:rsid w:val="00A35BC5"/>
    <w:rsid w:val="00A36497"/>
    <w:rsid w:val="00A3744C"/>
    <w:rsid w:val="00A44D97"/>
    <w:rsid w:val="00A564B9"/>
    <w:rsid w:val="00A858C2"/>
    <w:rsid w:val="00AB0961"/>
    <w:rsid w:val="00AB2B4C"/>
    <w:rsid w:val="00AB3AF1"/>
    <w:rsid w:val="00AB3D49"/>
    <w:rsid w:val="00AC11CC"/>
    <w:rsid w:val="00AC74BE"/>
    <w:rsid w:val="00B12C91"/>
    <w:rsid w:val="00B13BED"/>
    <w:rsid w:val="00B44765"/>
    <w:rsid w:val="00B649F2"/>
    <w:rsid w:val="00B76224"/>
    <w:rsid w:val="00B84A9A"/>
    <w:rsid w:val="00B90540"/>
    <w:rsid w:val="00BA7609"/>
    <w:rsid w:val="00BC7278"/>
    <w:rsid w:val="00BF1260"/>
    <w:rsid w:val="00C20312"/>
    <w:rsid w:val="00C441BA"/>
    <w:rsid w:val="00C83E44"/>
    <w:rsid w:val="00CA6484"/>
    <w:rsid w:val="00CB254A"/>
    <w:rsid w:val="00CD02DB"/>
    <w:rsid w:val="00CE53C5"/>
    <w:rsid w:val="00D20C06"/>
    <w:rsid w:val="00D36271"/>
    <w:rsid w:val="00D36BF1"/>
    <w:rsid w:val="00D4494A"/>
    <w:rsid w:val="00D675A7"/>
    <w:rsid w:val="00D95098"/>
    <w:rsid w:val="00DA1B41"/>
    <w:rsid w:val="00DA6375"/>
    <w:rsid w:val="00DB3FF5"/>
    <w:rsid w:val="00DB762D"/>
    <w:rsid w:val="00DB7F6E"/>
    <w:rsid w:val="00DE23FF"/>
    <w:rsid w:val="00E03712"/>
    <w:rsid w:val="00E0492B"/>
    <w:rsid w:val="00E04B89"/>
    <w:rsid w:val="00E10042"/>
    <w:rsid w:val="00E14570"/>
    <w:rsid w:val="00E16498"/>
    <w:rsid w:val="00E63882"/>
    <w:rsid w:val="00E67110"/>
    <w:rsid w:val="00E77DFB"/>
    <w:rsid w:val="00E91C92"/>
    <w:rsid w:val="00E93CAE"/>
    <w:rsid w:val="00E961D9"/>
    <w:rsid w:val="00EB6050"/>
    <w:rsid w:val="00EB6454"/>
    <w:rsid w:val="00ED2CF8"/>
    <w:rsid w:val="00EF5371"/>
    <w:rsid w:val="00F16CA0"/>
    <w:rsid w:val="00F2039A"/>
    <w:rsid w:val="00F333FC"/>
    <w:rsid w:val="00F452BB"/>
    <w:rsid w:val="00F60383"/>
    <w:rsid w:val="00F668FE"/>
    <w:rsid w:val="00F760DB"/>
    <w:rsid w:val="00F92D22"/>
    <w:rsid w:val="00F97A3F"/>
    <w:rsid w:val="00FB03F6"/>
    <w:rsid w:val="00FC5731"/>
    <w:rsid w:val="00FE5650"/>
    <w:rsid w:val="00FF212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13DAD"/>
  <w14:defaultImageDpi w14:val="0"/>
  <w15:docId w15:val="{1391A40D-E710-4996-8FA4-D7DB1F7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Cambria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</w:rPr>
  </w:style>
  <w:style w:type="paragraph" w:styleId="a6">
    <w:name w:val="Block Text"/>
    <w:basedOn w:val="a"/>
    <w:uiPriority w:val="99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Pr>
      <w:sz w:val="26"/>
      <w:szCs w:val="26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link w:val="a9"/>
    <w:uiPriority w:val="99"/>
    <w:locked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pPr>
      <w:ind w:firstLine="720"/>
      <w:jc w:val="center"/>
    </w:pPr>
    <w:rPr>
      <w:sz w:val="22"/>
      <w:szCs w:val="22"/>
      <w:u w:val="single"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Pr>
      <w:rFonts w:cs="Times New Roman"/>
      <w:sz w:val="20"/>
      <w:szCs w:val="20"/>
    </w:rPr>
  </w:style>
  <w:style w:type="paragraph" w:customStyle="1" w:styleId="11">
    <w:name w:val="Знак Знак1 Знак"/>
    <w:basedOn w:val="a"/>
    <w:uiPriority w:val="9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Цветовое выделение"/>
    <w:uiPriority w:val="99"/>
    <w:rPr>
      <w:b/>
      <w:color w:val="000080"/>
      <w:sz w:val="22"/>
    </w:rPr>
  </w:style>
  <w:style w:type="paragraph" w:customStyle="1" w:styleId="Style5">
    <w:name w:val="Style5"/>
    <w:basedOn w:val="a"/>
    <w:uiPriority w:val="99"/>
    <w:pPr>
      <w:widowControl w:val="0"/>
      <w:adjustRightInd w:val="0"/>
      <w:spacing w:line="321" w:lineRule="exact"/>
      <w:ind w:firstLine="698"/>
    </w:pPr>
    <w:rPr>
      <w:rFonts w:eastAsia="Batang"/>
      <w:sz w:val="24"/>
      <w:szCs w:val="24"/>
      <w:lang w:eastAsia="ko-KR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6"/>
      <w:szCs w:val="26"/>
    </w:rPr>
  </w:style>
  <w:style w:type="character" w:customStyle="1" w:styleId="af0">
    <w:name w:val="Гипертекстовая ссылка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1">
    <w:name w:val="Текст (лев. подпись)"/>
    <w:basedOn w:val="a"/>
    <w:next w:val="a"/>
    <w:uiPriority w:val="99"/>
    <w:pPr>
      <w:widowControl w:val="0"/>
      <w:adjustRightInd w:val="0"/>
    </w:pPr>
    <w:rPr>
      <w:rFonts w:ascii="Arial" w:hAnsi="Arial" w:cs="Arial"/>
      <w:sz w:val="22"/>
      <w:szCs w:val="22"/>
    </w:rPr>
  </w:style>
  <w:style w:type="paragraph" w:customStyle="1" w:styleId="af2">
    <w:name w:val="Текст (прав. подпись)"/>
    <w:basedOn w:val="a"/>
    <w:next w:val="a"/>
    <w:uiPriority w:val="99"/>
    <w:pPr>
      <w:widowControl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4">
    <w:name w:val="header"/>
    <w:basedOn w:val="a"/>
    <w:link w:val="af5"/>
    <w:uiPriority w:val="99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5">
    <w:name w:val="Верхний колонтитул Знак"/>
    <w:link w:val="af4"/>
    <w:uiPriority w:val="99"/>
    <w:locked/>
    <w:rPr>
      <w:rFonts w:cs="Times New Roman"/>
      <w:sz w:val="20"/>
      <w:szCs w:val="20"/>
    </w:rPr>
  </w:style>
  <w:style w:type="character" w:styleId="af6">
    <w:name w:val="page number"/>
    <w:uiPriority w:val="99"/>
    <w:rPr>
      <w:rFonts w:cs="Times New Roman"/>
    </w:rPr>
  </w:style>
  <w:style w:type="paragraph" w:styleId="af7">
    <w:name w:val="footer"/>
    <w:basedOn w:val="a"/>
    <w:link w:val="af8"/>
    <w:uiPriority w:val="99"/>
    <w:pPr>
      <w:widowControl w:val="0"/>
      <w:tabs>
        <w:tab w:val="center" w:pos="4677"/>
        <w:tab w:val="right" w:pos="9355"/>
      </w:tabs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8">
    <w:name w:val="Нижний колонтитул Знак"/>
    <w:link w:val="af7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9">
    <w:name w:val="Document Map"/>
    <w:basedOn w:val="a"/>
    <w:link w:val="afa"/>
    <w:uiPriority w:val="99"/>
    <w:semiHidden/>
    <w:pPr>
      <w:widowControl w:val="0"/>
      <w:shd w:val="clear" w:color="auto" w:fill="000080"/>
      <w:adjustRightInd w:val="0"/>
      <w:ind w:firstLine="720"/>
      <w:jc w:val="both"/>
    </w:pPr>
    <w:rPr>
      <w:rFonts w:ascii="Tahoma" w:hAnsi="Tahoma" w:cs="Tahoma"/>
    </w:rPr>
  </w:style>
  <w:style w:type="character" w:customStyle="1" w:styleId="afa">
    <w:name w:val="Схема документа Знак"/>
    <w:link w:val="af9"/>
    <w:uiPriority w:val="99"/>
    <w:locked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pPr>
      <w:widowControl w:val="0"/>
      <w:adjustRightInd w:val="0"/>
      <w:spacing w:line="316" w:lineRule="exact"/>
    </w:pPr>
    <w:rPr>
      <w:rFonts w:eastAsia="Batang"/>
      <w:sz w:val="24"/>
      <w:szCs w:val="24"/>
      <w:lang w:eastAsia="ko-KR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7">
    <w:name w:val="Style7"/>
    <w:basedOn w:val="a"/>
    <w:uiPriority w:val="99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8">
    <w:name w:val="Style8"/>
    <w:basedOn w:val="a"/>
    <w:uiPriority w:val="99"/>
    <w:pPr>
      <w:widowControl w:val="0"/>
      <w:adjustRightInd w:val="0"/>
      <w:spacing w:line="230" w:lineRule="exact"/>
    </w:pPr>
    <w:rPr>
      <w:rFonts w:eastAsia="Batang"/>
      <w:sz w:val="24"/>
      <w:szCs w:val="24"/>
      <w:lang w:eastAsia="ko-KR"/>
    </w:rPr>
  </w:style>
  <w:style w:type="paragraph" w:customStyle="1" w:styleId="Style9">
    <w:name w:val="Style9"/>
    <w:basedOn w:val="a"/>
    <w:uiPriority w:val="99"/>
    <w:pPr>
      <w:widowControl w:val="0"/>
      <w:adjustRightInd w:val="0"/>
      <w:spacing w:line="321" w:lineRule="exact"/>
      <w:ind w:firstLine="2182"/>
    </w:pPr>
    <w:rPr>
      <w:rFonts w:eastAsia="Batang"/>
      <w:sz w:val="24"/>
      <w:szCs w:val="24"/>
      <w:lang w:eastAsia="ko-KR"/>
    </w:rPr>
  </w:style>
  <w:style w:type="paragraph" w:customStyle="1" w:styleId="Style10">
    <w:name w:val="Style10"/>
    <w:basedOn w:val="a"/>
    <w:uiPriority w:val="99"/>
    <w:pPr>
      <w:widowControl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Style11">
    <w:name w:val="Style11"/>
    <w:basedOn w:val="a"/>
    <w:uiPriority w:val="99"/>
    <w:pPr>
      <w:widowControl w:val="0"/>
      <w:adjustRightInd w:val="0"/>
      <w:spacing w:line="316" w:lineRule="exact"/>
      <w:ind w:hanging="407"/>
    </w:pPr>
    <w:rPr>
      <w:rFonts w:eastAsia="Batang"/>
      <w:sz w:val="24"/>
      <w:szCs w:val="24"/>
      <w:lang w:eastAsia="ko-KR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18"/>
      <w:szCs w:val="18"/>
    </w:rPr>
  </w:style>
  <w:style w:type="paragraph" w:customStyle="1" w:styleId="afb">
    <w:name w:val="Знак"/>
    <w:basedOn w:val="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c">
    <w:name w:val="Table Grid"/>
    <w:basedOn w:val="a1"/>
    <w:uiPriority w:val="59"/>
    <w:rsid w:val="003B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99"/>
    <w:rsid w:val="006E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"/>
    <w:basedOn w:val="a"/>
    <w:rsid w:val="006E0C91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6E0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5">
    <w:name w:val="Сетка таблицы2"/>
    <w:basedOn w:val="a1"/>
    <w:next w:val="afc"/>
    <w:uiPriority w:val="39"/>
    <w:rsid w:val="00D362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rsid w:val="00A0634D"/>
    <w:rPr>
      <w:color w:val="0563C1"/>
      <w:u w:val="single"/>
    </w:rPr>
  </w:style>
  <w:style w:type="paragraph" w:customStyle="1" w:styleId="formattext">
    <w:name w:val="formattext"/>
    <w:basedOn w:val="a"/>
    <w:rsid w:val="00BA76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8310D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7301A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by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anysh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7A69-1147-4D33-94BC-997150C2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му-ниципального дошкольного образовательного учреждения Мамсинский детский сад</vt:lpstr>
    </vt:vector>
  </TitlesOfParts>
  <Company>*</Company>
  <LinksUpToDate>false</LinksUpToDate>
  <CharactersWithSpaces>4215</CharactersWithSpaces>
  <SharedDoc>false</SharedDoc>
  <HLinks>
    <vt:vector size="48" baseType="variant">
      <vt:variant>
        <vt:i4>6291562</vt:i4>
      </vt:variant>
      <vt:variant>
        <vt:i4>24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consultantplus://offline/ref=C9C8CA6D2503F7260A1C144BCD00AB69C0F18DAC4B9FFD0D0ADC84EF80688DF7D265D261831EA662B4414F39BDV9sAH</vt:lpwstr>
      </vt:variant>
      <vt:variant>
        <vt:lpwstr/>
      </vt:variant>
      <vt:variant>
        <vt:i4>327764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consultantplus://offline/ref=516296D72B57D9034091885816FDF3976E3AD4EAC72E3A2FE7A4B09612E57222C88354EEAEED8FB2538A2FC7845CrBH</vt:lpwstr>
      </vt:variant>
      <vt:variant>
        <vt:lpwstr/>
      </vt:variant>
      <vt:variant>
        <vt:i4>7602283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consultantplus://offline/ref=E6B805F633F6DAC05A6833E247205CE0D12BA0700A4E734DA0723AD34A0822D9C99E32F955E7F294520ACB02D22CF02300CFC80C53F2mAf2H</vt:lpwstr>
      </vt:variant>
      <vt:variant>
        <vt:lpwstr/>
      </vt:variant>
      <vt:variant>
        <vt:i4>7602276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consultantplus://offline/ref=E6B805F633F6DAC05A6833E247205CE0D12BA0700A4E734DA0723AD34A0822D9C99E32F954E2F994520ACB02D22CF02300CFC80C53F2mAf2H</vt:lpwstr>
      </vt:variant>
      <vt:variant>
        <vt:lpwstr/>
      </vt:variant>
      <vt:variant>
        <vt:i4>5242972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consultantplus://offline/ref=EEEAB404636AE5A22BC28A5903608D65911FBA04F60A83ADAADE693ED4501808494F4A4808BFD070464DEC7959j8W9H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consultantplus://offline/ref=FA1692CB5D310B8DC3CB88677C5A5B969B915DB03D4FF8B2C99F9BB26E14A0AF0AB5AF6E18AFC62772BECAB15AZ8s3G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http://www.aktanysh.tatarstan.ru/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</dc:title>
  <dc:subject/>
  <dc:creator>*</dc:creator>
  <cp:keywords/>
  <dc:description/>
  <cp:lastModifiedBy>user</cp:lastModifiedBy>
  <cp:revision>2</cp:revision>
  <cp:lastPrinted>2016-11-23T11:37:00Z</cp:lastPrinted>
  <dcterms:created xsi:type="dcterms:W3CDTF">2021-09-21T05:48:00Z</dcterms:created>
  <dcterms:modified xsi:type="dcterms:W3CDTF">2021-09-21T05:48:00Z</dcterms:modified>
</cp:coreProperties>
</file>