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BE" w:rsidRPr="0089202C" w:rsidRDefault="006D18BE" w:rsidP="006D18BE">
      <w:pPr>
        <w:spacing w:after="0" w:line="240" w:lineRule="exact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2"/>
        <w:gridCol w:w="1844"/>
        <w:gridCol w:w="3752"/>
      </w:tblGrid>
      <w:tr w:rsidR="006D18BE" w:rsidRPr="0089202C" w:rsidTr="00B67939">
        <w:trPr>
          <w:trHeight w:val="1897"/>
        </w:trPr>
        <w:tc>
          <w:tcPr>
            <w:tcW w:w="3972" w:type="dxa"/>
          </w:tcPr>
          <w:p w:rsidR="006D18BE" w:rsidRPr="006D18BE" w:rsidRDefault="006D18BE" w:rsidP="006D18BE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8BE">
              <w:rPr>
                <w:rFonts w:ascii="Arial" w:hAnsi="Arial" w:cs="Arial"/>
                <w:b/>
                <w:bCs/>
              </w:rPr>
              <w:t xml:space="preserve">ТАТАРСТАН </w:t>
            </w:r>
          </w:p>
          <w:p w:rsidR="006D18BE" w:rsidRPr="006D18BE" w:rsidRDefault="006D18BE" w:rsidP="006D18BE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8BE">
              <w:rPr>
                <w:rFonts w:ascii="Arial" w:hAnsi="Arial" w:cs="Arial"/>
                <w:b/>
                <w:bCs/>
              </w:rPr>
              <w:t>РЕСПУБЛИКАСЫ</w:t>
            </w:r>
          </w:p>
          <w:p w:rsidR="006D18BE" w:rsidRPr="006D18BE" w:rsidRDefault="006D18BE" w:rsidP="006D18BE">
            <w:pPr>
              <w:jc w:val="center"/>
              <w:rPr>
                <w:rFonts w:ascii="Arial" w:hAnsi="Arial" w:cs="Arial"/>
                <w:b/>
                <w:bCs/>
                <w:lang w:val="tt-RU"/>
              </w:rPr>
            </w:pPr>
            <w:r w:rsidRPr="006D18BE">
              <w:rPr>
                <w:rFonts w:ascii="Arial" w:hAnsi="Arial" w:cs="Arial"/>
                <w:b/>
                <w:bCs/>
              </w:rPr>
              <w:t>АКТАНЫШ МУНИЦИПАЛЬ РАЙОНЫ ЧУРАКАЙ</w:t>
            </w:r>
            <w:r w:rsidRPr="006D18BE">
              <w:rPr>
                <w:rFonts w:ascii="Arial" w:hAnsi="Arial" w:cs="Arial"/>
                <w:b/>
                <w:bCs/>
                <w:lang w:val="tt-RU"/>
              </w:rPr>
              <w:t xml:space="preserve"> </w:t>
            </w:r>
          </w:p>
          <w:p w:rsidR="006D18BE" w:rsidRPr="006D18BE" w:rsidRDefault="006D18BE" w:rsidP="006D18BE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8BE">
              <w:rPr>
                <w:rFonts w:ascii="Arial" w:hAnsi="Arial" w:cs="Arial"/>
                <w:b/>
                <w:bCs/>
                <w:lang w:val="tt-RU"/>
              </w:rPr>
              <w:t xml:space="preserve">АВЫЛ ҖИРЛЕГЕ </w:t>
            </w:r>
            <w:r w:rsidRPr="006D18BE">
              <w:rPr>
                <w:rFonts w:ascii="Arial" w:hAnsi="Arial" w:cs="Arial"/>
                <w:b/>
                <w:bCs/>
              </w:rPr>
              <w:t>СОВЕТЫ</w:t>
            </w:r>
          </w:p>
          <w:p w:rsidR="006D18BE" w:rsidRPr="006D18BE" w:rsidRDefault="006D18BE" w:rsidP="00B67939">
            <w:pPr>
              <w:rPr>
                <w:rFonts w:ascii="Arial" w:hAnsi="Arial" w:cs="Arial"/>
                <w:b/>
              </w:rPr>
            </w:pPr>
            <w:r w:rsidRPr="006D18BE">
              <w:rPr>
                <w:rFonts w:ascii="Arial" w:hAnsi="Arial" w:cs="Arial"/>
              </w:rPr>
              <w:t xml:space="preserve">423746, </w:t>
            </w:r>
            <w:r w:rsidRPr="006D18BE">
              <w:rPr>
                <w:rFonts w:ascii="Arial" w:hAnsi="Arial" w:cs="Arial"/>
                <w:lang w:val="tt-RU"/>
              </w:rPr>
              <w:t>Чуракай</w:t>
            </w:r>
            <w:r w:rsidRPr="006D18BE">
              <w:rPr>
                <w:rFonts w:ascii="Arial" w:hAnsi="Arial" w:cs="Arial"/>
              </w:rPr>
              <w:t xml:space="preserve"> </w:t>
            </w:r>
            <w:proofErr w:type="spellStart"/>
            <w:r w:rsidRPr="006D18BE">
              <w:rPr>
                <w:rFonts w:ascii="Arial" w:hAnsi="Arial" w:cs="Arial"/>
              </w:rPr>
              <w:t>авылы</w:t>
            </w:r>
            <w:proofErr w:type="spellEnd"/>
            <w:r w:rsidRPr="006D18BE">
              <w:rPr>
                <w:rFonts w:ascii="Arial" w:hAnsi="Arial" w:cs="Arial"/>
              </w:rPr>
              <w:t xml:space="preserve">, Совет </w:t>
            </w:r>
            <w:proofErr w:type="spellStart"/>
            <w:r w:rsidRPr="006D18BE">
              <w:rPr>
                <w:rFonts w:ascii="Arial" w:hAnsi="Arial" w:cs="Arial"/>
              </w:rPr>
              <w:t>ур</w:t>
            </w:r>
            <w:proofErr w:type="spellEnd"/>
            <w:r w:rsidRPr="006D18BE">
              <w:rPr>
                <w:rFonts w:ascii="Arial" w:hAnsi="Arial" w:cs="Arial"/>
              </w:rPr>
              <w:t xml:space="preserve">., 69 </w:t>
            </w:r>
            <w:proofErr w:type="spellStart"/>
            <w:r w:rsidRPr="006D18BE">
              <w:rPr>
                <w:rFonts w:ascii="Arial" w:hAnsi="Arial" w:cs="Arial"/>
              </w:rPr>
              <w:t>йорт</w:t>
            </w:r>
            <w:proofErr w:type="spellEnd"/>
          </w:p>
        </w:tc>
        <w:tc>
          <w:tcPr>
            <w:tcW w:w="1844" w:type="dxa"/>
          </w:tcPr>
          <w:p w:rsidR="006D18BE" w:rsidRPr="006D18BE" w:rsidRDefault="006D18BE" w:rsidP="006D18B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D18BE" w:rsidRPr="006D18BE" w:rsidRDefault="006D18BE" w:rsidP="006D18BE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8BE">
              <w:rPr>
                <w:rFonts w:ascii="Arial" w:hAnsi="Arial" w:cs="Arial"/>
                <w:b/>
                <w:noProof/>
                <w:lang w:eastAsia="ru-RU"/>
              </w:rPr>
              <w:drawing>
                <wp:inline distT="0" distB="0" distL="0" distR="0" wp14:anchorId="40EB6E33" wp14:editId="22EF74E5">
                  <wp:extent cx="885825" cy="1076325"/>
                  <wp:effectExtent l="0" t="0" r="9525" b="9525"/>
                  <wp:docPr id="1" name="Рисунок 1" descr="Описание: Описание: Описание: Описание: 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Описание: Описание: 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8BE" w:rsidRPr="006D18BE" w:rsidRDefault="006D18BE" w:rsidP="006D18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52" w:type="dxa"/>
          </w:tcPr>
          <w:p w:rsidR="006D18BE" w:rsidRPr="006D18BE" w:rsidRDefault="006D18BE" w:rsidP="006D18BE">
            <w:pPr>
              <w:jc w:val="center"/>
              <w:rPr>
                <w:rFonts w:ascii="Arial" w:hAnsi="Arial" w:cs="Arial"/>
                <w:b/>
                <w:bCs/>
              </w:rPr>
            </w:pPr>
            <w:r w:rsidRPr="006D18BE">
              <w:rPr>
                <w:rFonts w:ascii="Arial" w:hAnsi="Arial" w:cs="Arial"/>
                <w:b/>
                <w:bCs/>
              </w:rPr>
              <w:t xml:space="preserve">СОВЕТ </w:t>
            </w:r>
            <w:r w:rsidRPr="006D18BE">
              <w:rPr>
                <w:rFonts w:ascii="Arial" w:hAnsi="Arial" w:cs="Arial"/>
                <w:b/>
                <w:bCs/>
                <w:lang w:val="tt-RU"/>
              </w:rPr>
              <w:t>ЧУРАКАЕВСКОГО СЕ</w:t>
            </w:r>
            <w:r w:rsidRPr="006D18BE">
              <w:rPr>
                <w:rFonts w:ascii="Arial" w:hAnsi="Arial" w:cs="Arial"/>
                <w:b/>
                <w:bCs/>
              </w:rPr>
              <w:t>ЛЬСКОГО ПОСЕЛЕНИЯ АКТАНЫШСКОГО МУНИЦИПАЛЬНОГО РАЙОНА</w:t>
            </w:r>
          </w:p>
          <w:p w:rsidR="006D18BE" w:rsidRPr="006D18BE" w:rsidRDefault="006D18BE" w:rsidP="006D18BE">
            <w:pPr>
              <w:jc w:val="center"/>
              <w:rPr>
                <w:rFonts w:ascii="Arial" w:hAnsi="Arial" w:cs="Arial"/>
                <w:b/>
              </w:rPr>
            </w:pPr>
            <w:r w:rsidRPr="006D18BE">
              <w:rPr>
                <w:rFonts w:ascii="Arial" w:hAnsi="Arial" w:cs="Arial"/>
                <w:b/>
              </w:rPr>
              <w:t>РЕСПУБЛИКИ ТАТАРСТАН</w:t>
            </w:r>
          </w:p>
          <w:p w:rsidR="006D18BE" w:rsidRPr="006D18BE" w:rsidRDefault="006D18BE" w:rsidP="006D18BE">
            <w:pPr>
              <w:jc w:val="center"/>
              <w:rPr>
                <w:rFonts w:ascii="Arial" w:hAnsi="Arial" w:cs="Arial"/>
              </w:rPr>
            </w:pPr>
          </w:p>
          <w:p w:rsidR="006D18BE" w:rsidRPr="006D18BE" w:rsidRDefault="006D18BE" w:rsidP="006D18BE">
            <w:pPr>
              <w:jc w:val="center"/>
              <w:rPr>
                <w:rFonts w:ascii="Arial" w:hAnsi="Arial" w:cs="Arial"/>
              </w:rPr>
            </w:pPr>
            <w:r w:rsidRPr="006D18BE">
              <w:rPr>
                <w:rFonts w:ascii="Arial" w:hAnsi="Arial" w:cs="Arial"/>
              </w:rPr>
              <w:t xml:space="preserve">423746, село </w:t>
            </w:r>
            <w:r w:rsidRPr="006D18BE">
              <w:rPr>
                <w:rFonts w:ascii="Arial" w:hAnsi="Arial" w:cs="Arial"/>
                <w:lang w:val="tt-RU"/>
              </w:rPr>
              <w:t>Чуракаево,</w:t>
            </w:r>
            <w:r w:rsidRPr="006D18BE">
              <w:rPr>
                <w:rFonts w:ascii="Arial" w:hAnsi="Arial" w:cs="Arial"/>
              </w:rPr>
              <w:t xml:space="preserve"> </w:t>
            </w:r>
            <w:proofErr w:type="spellStart"/>
            <w:r w:rsidRPr="006D18BE">
              <w:rPr>
                <w:rFonts w:ascii="Arial" w:hAnsi="Arial" w:cs="Arial"/>
              </w:rPr>
              <w:t>ул.Советская</w:t>
            </w:r>
            <w:proofErr w:type="spellEnd"/>
            <w:r w:rsidRPr="006D18BE">
              <w:rPr>
                <w:rFonts w:ascii="Arial" w:hAnsi="Arial" w:cs="Arial"/>
              </w:rPr>
              <w:t xml:space="preserve"> дом 69</w:t>
            </w:r>
          </w:p>
        </w:tc>
      </w:tr>
    </w:tbl>
    <w:p w:rsidR="006D18BE" w:rsidRPr="0089202C" w:rsidRDefault="006D18BE" w:rsidP="006D18BE">
      <w:pPr>
        <w:spacing w:after="0" w:line="240" w:lineRule="exact"/>
        <w:jc w:val="right"/>
        <w:rPr>
          <w:rFonts w:ascii="Arial" w:eastAsia="Calibri" w:hAnsi="Arial" w:cs="Arial"/>
          <w:sz w:val="24"/>
          <w:szCs w:val="24"/>
        </w:rPr>
      </w:pPr>
    </w:p>
    <w:p w:rsidR="006D18BE" w:rsidRPr="006D18BE" w:rsidRDefault="006D18BE" w:rsidP="006D18BE">
      <w:pPr>
        <w:ind w:left="4666" w:right="366" w:hanging="4681"/>
        <w:rPr>
          <w:rFonts w:ascii="Arial" w:hAnsi="Arial" w:cs="Arial"/>
          <w:sz w:val="24"/>
          <w:szCs w:val="24"/>
        </w:rPr>
      </w:pPr>
      <w:r w:rsidRPr="0089202C">
        <w:rPr>
          <w:rFonts w:ascii="Arial" w:hAnsi="Arial" w:cs="Arial"/>
          <w:sz w:val="24"/>
          <w:szCs w:val="24"/>
        </w:rPr>
        <w:t xml:space="preserve">    </w:t>
      </w:r>
      <w:r w:rsidRPr="006D18BE">
        <w:rPr>
          <w:rFonts w:ascii="Arial" w:hAnsi="Arial" w:cs="Arial"/>
          <w:sz w:val="24"/>
          <w:szCs w:val="24"/>
        </w:rPr>
        <w:t xml:space="preserve">КАРАР                                                                                         РЕШЕНИЕ                                                                                                                                                  </w:t>
      </w:r>
    </w:p>
    <w:p w:rsidR="006D18BE" w:rsidRPr="006D18BE" w:rsidRDefault="006D18BE" w:rsidP="006D18BE">
      <w:pPr>
        <w:ind w:left="4666" w:right="366" w:hanging="4681"/>
        <w:rPr>
          <w:rFonts w:ascii="Arial" w:hAnsi="Arial" w:cs="Arial"/>
          <w:sz w:val="24"/>
          <w:szCs w:val="24"/>
        </w:rPr>
      </w:pPr>
      <w:r w:rsidRPr="006D18BE">
        <w:rPr>
          <w:rFonts w:ascii="Arial" w:hAnsi="Arial" w:cs="Arial"/>
          <w:sz w:val="24"/>
          <w:szCs w:val="24"/>
        </w:rPr>
        <w:t>от 08.04.2020г                                                                                      №7</w:t>
      </w:r>
    </w:p>
    <w:p w:rsidR="006D18BE" w:rsidRPr="006D18BE" w:rsidRDefault="006D18BE" w:rsidP="006D18BE">
      <w:pPr>
        <w:spacing w:after="0" w:line="240" w:lineRule="exact"/>
        <w:jc w:val="right"/>
        <w:rPr>
          <w:rFonts w:ascii="Arial" w:eastAsia="Calibri" w:hAnsi="Arial" w:cs="Arial"/>
          <w:sz w:val="24"/>
          <w:szCs w:val="24"/>
        </w:rPr>
      </w:pPr>
    </w:p>
    <w:p w:rsidR="006D18BE" w:rsidRPr="006D18BE" w:rsidRDefault="006D18BE" w:rsidP="006D18BE">
      <w:pPr>
        <w:spacing w:after="0" w:line="240" w:lineRule="exact"/>
        <w:jc w:val="right"/>
        <w:rPr>
          <w:rFonts w:ascii="Arial" w:eastAsia="Calibri" w:hAnsi="Arial" w:cs="Arial"/>
          <w:sz w:val="24"/>
          <w:szCs w:val="24"/>
        </w:rPr>
      </w:pPr>
    </w:p>
    <w:p w:rsidR="006D18BE" w:rsidRPr="006D18BE" w:rsidRDefault="006D18BE" w:rsidP="006D18BE">
      <w:pPr>
        <w:spacing w:after="0" w:line="240" w:lineRule="exact"/>
        <w:jc w:val="right"/>
        <w:rPr>
          <w:rFonts w:ascii="Arial" w:eastAsia="Calibri" w:hAnsi="Arial" w:cs="Arial"/>
          <w:sz w:val="24"/>
          <w:szCs w:val="24"/>
        </w:rPr>
      </w:pPr>
    </w:p>
    <w:p w:rsidR="006D18BE" w:rsidRPr="006D18BE" w:rsidRDefault="006D18BE" w:rsidP="006D18BE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8BE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местных нормативов градостроительного</w:t>
      </w:r>
    </w:p>
    <w:p w:rsidR="006D18BE" w:rsidRPr="006D18BE" w:rsidRDefault="006D18BE" w:rsidP="006D18BE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D18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проектировании </w:t>
      </w:r>
      <w:proofErr w:type="spellStart"/>
      <w:r w:rsidR="00B67939">
        <w:rPr>
          <w:rFonts w:ascii="Arial" w:eastAsia="Times New Roman" w:hAnsi="Arial" w:cs="Arial"/>
          <w:b/>
          <w:sz w:val="24"/>
          <w:szCs w:val="24"/>
          <w:lang w:eastAsia="ru-RU"/>
        </w:rPr>
        <w:t>Чуракаевского</w:t>
      </w:r>
      <w:proofErr w:type="spellEnd"/>
      <w:r w:rsidRPr="006D18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6D18BE" w:rsidRPr="006D18BE" w:rsidRDefault="006D18BE" w:rsidP="006D18BE">
      <w:pPr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6D18BE">
        <w:rPr>
          <w:rFonts w:ascii="Arial" w:eastAsia="Times New Roman" w:hAnsi="Arial" w:cs="Arial"/>
          <w:b/>
          <w:sz w:val="24"/>
          <w:szCs w:val="24"/>
          <w:lang w:eastAsia="ru-RU"/>
        </w:rPr>
        <w:t>Актанышского</w:t>
      </w:r>
      <w:proofErr w:type="spellEnd"/>
      <w:r w:rsidRPr="006D18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 Республики Татарстан</w:t>
      </w:r>
    </w:p>
    <w:p w:rsidR="006D18BE" w:rsidRPr="006D18BE" w:rsidRDefault="006D18BE" w:rsidP="006D18BE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8BE" w:rsidRPr="006D18BE" w:rsidRDefault="006D18BE" w:rsidP="006D18BE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8BE" w:rsidRPr="006D18BE" w:rsidRDefault="006D18BE" w:rsidP="006D18BE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6D18BE">
        <w:rPr>
          <w:rFonts w:ascii="Arial" w:eastAsia="Times New Roman" w:hAnsi="Arial" w:cs="Arial"/>
          <w:sz w:val="24"/>
          <w:szCs w:val="24"/>
          <w:lang w:eastAsia="ru-RU"/>
        </w:rPr>
        <w:t xml:space="preserve">          В соответствии со статьей 29,4 «Подготовка и утверждение местных нормативов градостроительного проектирования» Градостроительного кодекса Российской Федерации,  и статьей 56 Федерального закона от 06.10.2003 года №131-ФЗ «Об общих принципах организации местного самоуправления в Российской Федерации», Устава муниципа</w:t>
      </w:r>
      <w:r w:rsidR="00B67939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«</w:t>
      </w:r>
      <w:proofErr w:type="spellStart"/>
      <w:r w:rsidR="00B67939">
        <w:rPr>
          <w:rFonts w:ascii="Arial" w:eastAsia="Times New Roman" w:hAnsi="Arial" w:cs="Arial"/>
          <w:sz w:val="24"/>
          <w:szCs w:val="24"/>
          <w:lang w:eastAsia="ru-RU"/>
        </w:rPr>
        <w:t>Чуракае</w:t>
      </w:r>
      <w:r w:rsidRPr="006D18BE">
        <w:rPr>
          <w:rFonts w:ascii="Arial" w:eastAsia="Times New Roman" w:hAnsi="Arial" w:cs="Arial"/>
          <w:sz w:val="24"/>
          <w:szCs w:val="24"/>
          <w:lang w:eastAsia="ru-RU"/>
        </w:rPr>
        <w:t>вское</w:t>
      </w:r>
      <w:proofErr w:type="spellEnd"/>
      <w:r w:rsidRPr="006D18B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</w:t>
      </w:r>
      <w:proofErr w:type="spellStart"/>
      <w:r w:rsidRPr="006D18BE">
        <w:rPr>
          <w:rFonts w:ascii="Arial" w:eastAsia="Times New Roman" w:hAnsi="Arial" w:cs="Arial"/>
          <w:sz w:val="24"/>
          <w:szCs w:val="24"/>
          <w:lang w:eastAsia="ru-RU"/>
        </w:rPr>
        <w:t>Актанышского</w:t>
      </w:r>
      <w:proofErr w:type="spellEnd"/>
      <w:r w:rsidRPr="006D18B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</w:t>
      </w:r>
      <w:proofErr w:type="spellStart"/>
      <w:r w:rsidRPr="006D18BE">
        <w:rPr>
          <w:rFonts w:ascii="Arial" w:eastAsia="Times New Roman" w:hAnsi="Arial" w:cs="Arial"/>
          <w:sz w:val="24"/>
          <w:szCs w:val="24"/>
          <w:lang w:eastAsia="ru-RU"/>
        </w:rPr>
        <w:t>Татарстан,Совет</w:t>
      </w:r>
      <w:proofErr w:type="spellEnd"/>
      <w:r w:rsidRPr="006D18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67939">
        <w:rPr>
          <w:rFonts w:ascii="Arial" w:eastAsia="Times New Roman" w:hAnsi="Arial" w:cs="Arial"/>
          <w:sz w:val="24"/>
          <w:szCs w:val="24"/>
          <w:lang w:eastAsia="ru-RU"/>
        </w:rPr>
        <w:t>Чуракаевского</w:t>
      </w:r>
      <w:proofErr w:type="spellEnd"/>
      <w:r w:rsidRPr="006D18B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D18BE">
        <w:rPr>
          <w:rFonts w:ascii="Arial" w:eastAsia="Times New Roman" w:hAnsi="Arial" w:cs="Arial"/>
          <w:sz w:val="24"/>
          <w:szCs w:val="24"/>
          <w:lang w:eastAsia="ru-RU"/>
        </w:rPr>
        <w:t>Актанышского</w:t>
      </w:r>
      <w:proofErr w:type="spellEnd"/>
      <w:r w:rsidRPr="006D18B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 РЕШИЛ:</w:t>
      </w:r>
    </w:p>
    <w:p w:rsidR="006D18BE" w:rsidRPr="006D18BE" w:rsidRDefault="006D18BE" w:rsidP="006D18BE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8BE" w:rsidRPr="006D18BE" w:rsidRDefault="006D18BE" w:rsidP="006D18BE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  <w:r w:rsidRPr="006D18BE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местные нормативы градостроительного проектирования </w:t>
      </w:r>
      <w:proofErr w:type="spellStart"/>
      <w:r w:rsidR="00B67939">
        <w:rPr>
          <w:rFonts w:ascii="Arial" w:eastAsia="Times New Roman" w:hAnsi="Arial" w:cs="Arial"/>
          <w:sz w:val="24"/>
          <w:szCs w:val="24"/>
          <w:lang w:eastAsia="ru-RU"/>
        </w:rPr>
        <w:t>Чуракаевского</w:t>
      </w:r>
      <w:proofErr w:type="spellEnd"/>
      <w:r w:rsidRPr="006D18B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6D18BE">
        <w:rPr>
          <w:rFonts w:ascii="Arial" w:eastAsia="Times New Roman" w:hAnsi="Arial" w:cs="Arial"/>
          <w:sz w:val="24"/>
          <w:szCs w:val="24"/>
          <w:lang w:eastAsia="ru-RU"/>
        </w:rPr>
        <w:t>Актанышского</w:t>
      </w:r>
      <w:proofErr w:type="spellEnd"/>
      <w:r w:rsidRPr="006D18B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Татарстан.</w:t>
      </w:r>
    </w:p>
    <w:p w:rsidR="006D18BE" w:rsidRPr="006D18BE" w:rsidRDefault="006D18BE" w:rsidP="006D18BE">
      <w:pPr>
        <w:spacing w:after="0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18BE" w:rsidRPr="006D18BE" w:rsidRDefault="006D18BE" w:rsidP="006D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8BE">
        <w:rPr>
          <w:rFonts w:ascii="Arial" w:eastAsia="Times New Roman" w:hAnsi="Arial" w:cs="Arial"/>
          <w:sz w:val="24"/>
          <w:szCs w:val="24"/>
          <w:lang w:eastAsia="ru-RU"/>
        </w:rPr>
        <w:t xml:space="preserve">2.Обнародовать настоящее решение на </w:t>
      </w:r>
      <w:proofErr w:type="gramStart"/>
      <w:r w:rsidRPr="006D18BE">
        <w:rPr>
          <w:rFonts w:ascii="Arial" w:eastAsia="Times New Roman" w:hAnsi="Arial" w:cs="Arial"/>
          <w:sz w:val="24"/>
          <w:szCs w:val="24"/>
          <w:lang w:eastAsia="ru-RU"/>
        </w:rPr>
        <w:t>специальных  информационных</w:t>
      </w:r>
      <w:proofErr w:type="gramEnd"/>
      <w:r w:rsidRPr="006D18BE">
        <w:rPr>
          <w:rFonts w:ascii="Arial" w:eastAsia="Times New Roman" w:hAnsi="Arial" w:cs="Arial"/>
          <w:sz w:val="24"/>
          <w:szCs w:val="24"/>
          <w:lang w:eastAsia="ru-RU"/>
        </w:rPr>
        <w:t xml:space="preserve"> стендах расположенных по адресу: Республика Татарстан, </w:t>
      </w:r>
      <w:proofErr w:type="spellStart"/>
      <w:r w:rsidRPr="006D18BE">
        <w:rPr>
          <w:rFonts w:ascii="Arial" w:eastAsia="Times New Roman" w:hAnsi="Arial" w:cs="Arial"/>
          <w:sz w:val="24"/>
          <w:szCs w:val="24"/>
          <w:lang w:eastAsia="ru-RU"/>
        </w:rPr>
        <w:t>Ак</w:t>
      </w:r>
      <w:r w:rsidR="00B67939">
        <w:rPr>
          <w:rFonts w:ascii="Arial" w:eastAsia="Times New Roman" w:hAnsi="Arial" w:cs="Arial"/>
          <w:sz w:val="24"/>
          <w:szCs w:val="24"/>
          <w:lang w:eastAsia="ru-RU"/>
        </w:rPr>
        <w:t>танышский</w:t>
      </w:r>
      <w:proofErr w:type="spellEnd"/>
      <w:r w:rsidR="00B67939">
        <w:rPr>
          <w:rFonts w:ascii="Arial" w:eastAsia="Times New Roman" w:hAnsi="Arial" w:cs="Arial"/>
          <w:sz w:val="24"/>
          <w:szCs w:val="24"/>
          <w:lang w:eastAsia="ru-RU"/>
        </w:rPr>
        <w:t xml:space="preserve"> район,с.Чуракаево,ул.Советская,д.69</w:t>
      </w:r>
      <w:r w:rsidRPr="006D18B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6D18BE">
        <w:rPr>
          <w:rFonts w:ascii="Arial" w:hAnsi="Arial" w:cs="Arial"/>
          <w:sz w:val="24"/>
          <w:szCs w:val="24"/>
        </w:rPr>
        <w:t xml:space="preserve"> разместить на Официальном сайте </w:t>
      </w:r>
      <w:proofErr w:type="spellStart"/>
      <w:r w:rsidRPr="006D18BE">
        <w:rPr>
          <w:rFonts w:ascii="Arial" w:hAnsi="Arial" w:cs="Arial"/>
          <w:sz w:val="24"/>
          <w:szCs w:val="24"/>
        </w:rPr>
        <w:t>Актанышского</w:t>
      </w:r>
      <w:proofErr w:type="spellEnd"/>
      <w:r w:rsidRPr="006D18BE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в разделе «</w:t>
      </w:r>
      <w:proofErr w:type="spellStart"/>
      <w:r w:rsidR="00B67939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Чуракае</w:t>
      </w:r>
      <w:r w:rsidRPr="006D18BE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вское</w:t>
      </w:r>
      <w:proofErr w:type="spellEnd"/>
      <w:r w:rsidRPr="006D18BE">
        <w:rPr>
          <w:rFonts w:ascii="Arial" w:hAnsi="Arial" w:cs="Arial"/>
          <w:sz w:val="24"/>
          <w:szCs w:val="24"/>
        </w:rPr>
        <w:t xml:space="preserve"> сельское поселение».</w:t>
      </w:r>
    </w:p>
    <w:p w:rsidR="006D18BE" w:rsidRPr="006D18BE" w:rsidRDefault="006D18BE" w:rsidP="006D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8BE">
        <w:rPr>
          <w:rFonts w:ascii="Arial" w:hAnsi="Arial" w:cs="Arial"/>
          <w:sz w:val="24"/>
          <w:szCs w:val="24"/>
        </w:rPr>
        <w:t>3.Настоящее решение вступает в силу со дня его официального обнародования.</w:t>
      </w:r>
    </w:p>
    <w:p w:rsidR="006D18BE" w:rsidRPr="006D18BE" w:rsidRDefault="006D18BE" w:rsidP="006D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18BE" w:rsidRPr="006D18BE" w:rsidRDefault="006D18BE" w:rsidP="006D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18BE" w:rsidRPr="006D18BE" w:rsidRDefault="006D18BE" w:rsidP="006D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D18BE" w:rsidRPr="006D18BE" w:rsidRDefault="006D18BE" w:rsidP="006D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8B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67939">
        <w:rPr>
          <w:rFonts w:ascii="Arial" w:hAnsi="Arial" w:cs="Arial"/>
          <w:sz w:val="24"/>
          <w:szCs w:val="24"/>
        </w:rPr>
        <w:t>Чуракаевского</w:t>
      </w:r>
      <w:proofErr w:type="spellEnd"/>
    </w:p>
    <w:p w:rsidR="006D18BE" w:rsidRPr="006D18BE" w:rsidRDefault="006D18BE" w:rsidP="006D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8BE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6D18BE">
        <w:rPr>
          <w:rFonts w:ascii="Arial" w:hAnsi="Arial" w:cs="Arial"/>
          <w:sz w:val="24"/>
          <w:szCs w:val="24"/>
        </w:rPr>
        <w:t>Актанышского</w:t>
      </w:r>
      <w:proofErr w:type="spellEnd"/>
    </w:p>
    <w:p w:rsidR="006D18BE" w:rsidRPr="006D18BE" w:rsidRDefault="006D18BE" w:rsidP="006D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8BE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6D18BE" w:rsidRPr="006D18BE" w:rsidRDefault="006D18BE" w:rsidP="006D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D18BE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</w:t>
      </w:r>
      <w:r w:rsidR="00B67939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B67939">
        <w:rPr>
          <w:rFonts w:ascii="Arial" w:hAnsi="Arial" w:cs="Arial"/>
          <w:sz w:val="24"/>
          <w:szCs w:val="24"/>
        </w:rPr>
        <w:t>Р.Р.Хайда</w:t>
      </w:r>
      <w:r w:rsidRPr="006D18BE">
        <w:rPr>
          <w:rFonts w:ascii="Arial" w:hAnsi="Arial" w:cs="Arial"/>
          <w:sz w:val="24"/>
          <w:szCs w:val="24"/>
        </w:rPr>
        <w:t>ров</w:t>
      </w:r>
      <w:proofErr w:type="spellEnd"/>
    </w:p>
    <w:sdt>
      <w:sdtPr>
        <w:rPr>
          <w:rFonts w:ascii="Arial" w:eastAsia="Calibri" w:hAnsi="Arial" w:cs="Arial"/>
          <w:sz w:val="24"/>
          <w:szCs w:val="24"/>
        </w:rPr>
        <w:id w:val="1895698637"/>
        <w:docPartObj>
          <w:docPartGallery w:val="Cover Pages"/>
          <w:docPartUnique/>
        </w:docPartObj>
      </w:sdtPr>
      <w:sdtContent>
        <w:p w:rsidR="00B67939" w:rsidRDefault="00B67939" w:rsidP="008D6A6B">
          <w:pPr>
            <w:spacing w:after="0" w:line="240" w:lineRule="exact"/>
            <w:jc w:val="right"/>
            <w:rPr>
              <w:rFonts w:ascii="Arial" w:eastAsia="Calibri" w:hAnsi="Arial" w:cs="Arial"/>
              <w:sz w:val="24"/>
              <w:szCs w:val="24"/>
            </w:rPr>
          </w:pPr>
        </w:p>
        <w:p w:rsidR="00B67939" w:rsidRDefault="00B67939" w:rsidP="008D6A6B">
          <w:pPr>
            <w:spacing w:after="0" w:line="240" w:lineRule="exact"/>
            <w:jc w:val="right"/>
            <w:rPr>
              <w:rFonts w:ascii="Arial" w:eastAsia="Calibri" w:hAnsi="Arial" w:cs="Arial"/>
              <w:sz w:val="24"/>
              <w:szCs w:val="24"/>
            </w:rPr>
          </w:pPr>
        </w:p>
        <w:p w:rsidR="00B67939" w:rsidRDefault="00B67939" w:rsidP="008D6A6B">
          <w:pPr>
            <w:spacing w:after="0" w:line="240" w:lineRule="exact"/>
            <w:jc w:val="right"/>
            <w:rPr>
              <w:rFonts w:ascii="Arial" w:eastAsia="Calibri" w:hAnsi="Arial" w:cs="Arial"/>
              <w:sz w:val="24"/>
              <w:szCs w:val="24"/>
            </w:rPr>
          </w:pPr>
        </w:p>
        <w:p w:rsidR="00B67939" w:rsidRDefault="00B67939" w:rsidP="008D6A6B">
          <w:pPr>
            <w:spacing w:after="0" w:line="240" w:lineRule="exact"/>
            <w:jc w:val="right"/>
            <w:rPr>
              <w:rFonts w:ascii="Arial" w:eastAsia="Calibri" w:hAnsi="Arial" w:cs="Arial"/>
              <w:sz w:val="24"/>
              <w:szCs w:val="24"/>
            </w:rPr>
          </w:pPr>
        </w:p>
        <w:p w:rsidR="008D6A6B" w:rsidRPr="006D18BE" w:rsidRDefault="008D6A6B" w:rsidP="008D6A6B">
          <w:pPr>
            <w:spacing w:after="0" w:line="240" w:lineRule="exact"/>
            <w:jc w:val="righ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 w:rsidRPr="006D18BE">
            <w:rPr>
              <w:rFonts w:ascii="Arial" w:eastAsia="Times New Roman" w:hAnsi="Arial" w:cs="Arial"/>
              <w:sz w:val="24"/>
              <w:szCs w:val="24"/>
              <w:lang w:eastAsia="ru-RU"/>
            </w:rPr>
            <w:lastRenderedPageBreak/>
            <w:t>Приложение</w:t>
          </w:r>
        </w:p>
        <w:p w:rsidR="008D6A6B" w:rsidRPr="006D18BE" w:rsidRDefault="008D6A6B" w:rsidP="008D6A6B">
          <w:pPr>
            <w:spacing w:after="0" w:line="240" w:lineRule="exact"/>
            <w:jc w:val="righ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 w:rsidRPr="006D18BE">
            <w:rPr>
              <w:rFonts w:ascii="Arial" w:eastAsia="Times New Roman" w:hAnsi="Arial" w:cs="Arial"/>
              <w:sz w:val="24"/>
              <w:szCs w:val="24"/>
              <w:lang w:eastAsia="ru-RU"/>
            </w:rPr>
            <w:t xml:space="preserve">к Решению Совета </w:t>
          </w:r>
        </w:p>
        <w:p w:rsidR="008D6A6B" w:rsidRPr="006D18BE" w:rsidRDefault="003524BD" w:rsidP="008D6A6B">
          <w:pPr>
            <w:spacing w:after="0" w:line="240" w:lineRule="exact"/>
            <w:jc w:val="righ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proofErr w:type="spellStart"/>
          <w:r w:rsidRPr="006D18BE">
            <w:rPr>
              <w:rStyle w:val="1b"/>
              <w:rFonts w:ascii="Arial" w:hAnsi="Arial" w:cs="Arial"/>
              <w:color w:val="000000" w:themeColor="text1"/>
              <w:lang w:eastAsia="ru-RU"/>
            </w:rPr>
            <w:t>Чуракаевского</w:t>
          </w:r>
          <w:proofErr w:type="spellEnd"/>
          <w:r w:rsidRPr="006D18BE">
            <w:rPr>
              <w:rStyle w:val="1b"/>
              <w:rFonts w:ascii="Arial" w:hAnsi="Arial" w:cs="Arial"/>
              <w:color w:val="000000" w:themeColor="text1"/>
              <w:lang w:eastAsia="ru-RU"/>
            </w:rPr>
            <w:t xml:space="preserve"> с</w:t>
          </w:r>
          <w:r w:rsidR="008D6A6B" w:rsidRPr="006D18BE">
            <w:rPr>
              <w:rFonts w:ascii="Arial" w:eastAsia="Times New Roman" w:hAnsi="Arial" w:cs="Arial"/>
              <w:sz w:val="24"/>
              <w:szCs w:val="24"/>
              <w:lang w:eastAsia="ru-RU"/>
            </w:rPr>
            <w:t>ельского поселения</w:t>
          </w:r>
        </w:p>
        <w:p w:rsidR="008D6A6B" w:rsidRPr="006D18BE" w:rsidRDefault="00B438E5" w:rsidP="008D6A6B">
          <w:pPr>
            <w:spacing w:after="0" w:line="240" w:lineRule="exact"/>
            <w:jc w:val="righ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 w:rsidRPr="006D18BE">
            <w:rPr>
              <w:rFonts w:ascii="Arial" w:eastAsia="Times New Roman" w:hAnsi="Arial" w:cs="Arial"/>
              <w:sz w:val="24"/>
              <w:szCs w:val="24"/>
              <w:lang w:eastAsia="ru-RU"/>
            </w:rPr>
            <w:t>Актаныш</w:t>
          </w:r>
          <w:r w:rsidR="008D6A6B" w:rsidRPr="006D18BE">
            <w:rPr>
              <w:rFonts w:ascii="Arial" w:eastAsia="Times New Roman" w:hAnsi="Arial" w:cs="Arial"/>
              <w:sz w:val="24"/>
              <w:szCs w:val="24"/>
              <w:lang w:eastAsia="ru-RU"/>
            </w:rPr>
            <w:t>ского муниципального района</w:t>
          </w:r>
        </w:p>
        <w:p w:rsidR="008D6A6B" w:rsidRPr="006D18BE" w:rsidRDefault="008D6A6B" w:rsidP="008D6A6B">
          <w:pPr>
            <w:spacing w:after="0" w:line="240" w:lineRule="exact"/>
            <w:jc w:val="righ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 w:rsidRPr="006D18BE">
            <w:rPr>
              <w:rFonts w:ascii="Arial" w:eastAsia="Times New Roman" w:hAnsi="Arial" w:cs="Arial"/>
              <w:sz w:val="24"/>
              <w:szCs w:val="24"/>
              <w:lang w:eastAsia="ru-RU"/>
            </w:rPr>
            <w:t>Республики Татарстан</w:t>
          </w:r>
        </w:p>
        <w:p w:rsidR="008D6A6B" w:rsidRPr="006D18BE" w:rsidRDefault="008D6A6B" w:rsidP="008D6A6B">
          <w:pPr>
            <w:spacing w:after="0" w:line="240" w:lineRule="exact"/>
            <w:jc w:val="righ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 w:rsidRPr="006D18BE">
            <w:rPr>
              <w:rFonts w:ascii="Arial" w:eastAsia="Times New Roman" w:hAnsi="Arial" w:cs="Arial"/>
              <w:sz w:val="24"/>
              <w:szCs w:val="24"/>
              <w:lang w:eastAsia="ru-RU"/>
            </w:rPr>
            <w:t xml:space="preserve">от </w:t>
          </w:r>
          <w:r w:rsidR="006D18BE" w:rsidRPr="006D18BE">
            <w:rPr>
              <w:rFonts w:ascii="Arial" w:eastAsia="Times New Roman" w:hAnsi="Arial" w:cs="Arial"/>
              <w:sz w:val="24"/>
              <w:szCs w:val="24"/>
              <w:lang w:eastAsia="ru-RU"/>
            </w:rPr>
            <w:t>08.04.2020</w:t>
          </w:r>
          <w:r w:rsidRPr="006D18BE">
            <w:rPr>
              <w:rFonts w:ascii="Arial" w:eastAsia="Times New Roman" w:hAnsi="Arial" w:cs="Arial"/>
              <w:sz w:val="24"/>
              <w:szCs w:val="24"/>
              <w:lang w:eastAsia="ru-RU"/>
            </w:rPr>
            <w:t xml:space="preserve">№ </w:t>
          </w:r>
          <w:r w:rsidR="00B67939">
            <w:rPr>
              <w:rFonts w:ascii="Arial" w:eastAsia="Times New Roman" w:hAnsi="Arial" w:cs="Arial"/>
              <w:sz w:val="24"/>
              <w:szCs w:val="24"/>
              <w:lang w:eastAsia="ru-RU"/>
            </w:rPr>
            <w:t>7</w:t>
          </w:r>
        </w:p>
        <w:p w:rsidR="008D6A6B" w:rsidRPr="006D18BE" w:rsidRDefault="008D6A6B" w:rsidP="008D6A6B">
          <w:pPr>
            <w:spacing w:after="0" w:line="240" w:lineRule="exact"/>
            <w:jc w:val="righ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</w:p>
        <w:p w:rsidR="008D6A6B" w:rsidRPr="006D18BE" w:rsidRDefault="008D6A6B" w:rsidP="003C130B">
          <w:pPr>
            <w:spacing w:after="0" w:line="240" w:lineRule="exact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</w:p>
        <w:p w:rsidR="008D6A6B" w:rsidRPr="006D18BE" w:rsidRDefault="008D6A6B" w:rsidP="003C130B">
          <w:pPr>
            <w:spacing w:after="0" w:line="240" w:lineRule="exact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6D18B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МЕСТНЫЕ НОРМАТИВЫ</w:t>
          </w:r>
        </w:p>
        <w:p w:rsidR="00A31EFB" w:rsidRPr="006D18BE" w:rsidRDefault="008D6A6B" w:rsidP="003C130B">
          <w:pPr>
            <w:spacing w:after="0" w:line="240" w:lineRule="exact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6D18B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ГРАДОСТРОИТЕЛЬНОГО ПРОЕКТИРОВАНИЯ</w:t>
          </w:r>
        </w:p>
        <w:p w:rsidR="008D6A6B" w:rsidRPr="006D18BE" w:rsidRDefault="003524BD" w:rsidP="003C130B">
          <w:pPr>
            <w:spacing w:after="0" w:line="240" w:lineRule="exact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6D18BE">
            <w:rPr>
              <w:rFonts w:ascii="Arial" w:eastAsia="Times New Roman" w:hAnsi="Arial" w:cs="Arial"/>
              <w:b/>
              <w:color w:val="000000" w:themeColor="text1"/>
              <w:sz w:val="24"/>
              <w:szCs w:val="24"/>
              <w:lang w:eastAsia="ru-RU"/>
            </w:rPr>
            <w:t>ЧУРАКАЕВСКОГО</w:t>
          </w:r>
          <w:r w:rsidR="008D6A6B" w:rsidRPr="006D18B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 xml:space="preserve"> СЕЛЬСКОГО ПОСЕЛЕНИЯ</w:t>
          </w:r>
        </w:p>
        <w:p w:rsidR="008D6A6B" w:rsidRPr="006D18BE" w:rsidRDefault="00B438E5" w:rsidP="003C130B">
          <w:pPr>
            <w:spacing w:after="0" w:line="240" w:lineRule="exact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6D18B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АКТАНЫШ</w:t>
          </w:r>
          <w:r w:rsidR="008D6A6B" w:rsidRPr="006D18B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СКОГО МУНИЦИПАЛЬНОГО РАЙОНА</w:t>
          </w:r>
        </w:p>
        <w:p w:rsidR="008D6A6B" w:rsidRPr="006D18BE" w:rsidRDefault="008D6A6B" w:rsidP="003C130B">
          <w:pPr>
            <w:spacing w:after="0" w:line="240" w:lineRule="exact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  <w:r w:rsidRPr="006D18BE"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  <w:t>РЕСПУБЛИКИ ТАТАРСТАН</w:t>
          </w:r>
        </w:p>
        <w:p w:rsidR="008D6A6B" w:rsidRPr="006D18BE" w:rsidRDefault="008D6A6B" w:rsidP="003C130B">
          <w:pPr>
            <w:spacing w:after="0" w:line="240" w:lineRule="exact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8D6A6B" w:rsidP="008D6A6B">
          <w:pPr>
            <w:spacing w:after="0" w:line="240" w:lineRule="exact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</w:p>
        <w:p w:rsidR="008D6A6B" w:rsidRPr="006D18BE" w:rsidRDefault="00B438E5" w:rsidP="00B438E5">
          <w:pPr>
            <w:spacing w:after="0" w:line="240" w:lineRule="exact"/>
            <w:jc w:val="center"/>
            <w:rPr>
              <w:rFonts w:ascii="Arial" w:eastAsia="Times New Roman" w:hAnsi="Arial" w:cs="Arial"/>
              <w:sz w:val="24"/>
              <w:szCs w:val="24"/>
              <w:lang w:eastAsia="ru-RU"/>
            </w:rPr>
          </w:pPr>
          <w:r w:rsidRPr="006D18BE">
            <w:rPr>
              <w:rFonts w:ascii="Arial" w:eastAsia="Times New Roman" w:hAnsi="Arial" w:cs="Arial"/>
              <w:sz w:val="24"/>
              <w:szCs w:val="24"/>
              <w:lang w:eastAsia="ru-RU"/>
            </w:rPr>
            <w:t>20</w:t>
          </w:r>
          <w:r w:rsidR="00F36FCB" w:rsidRPr="006D18BE">
            <w:rPr>
              <w:rFonts w:ascii="Arial" w:eastAsia="Times New Roman" w:hAnsi="Arial" w:cs="Arial"/>
              <w:sz w:val="24"/>
              <w:szCs w:val="24"/>
              <w:lang w:eastAsia="ru-RU"/>
            </w:rPr>
            <w:t>20</w:t>
          </w:r>
          <w:r w:rsidRPr="006D18BE">
            <w:rPr>
              <w:rFonts w:ascii="Arial" w:eastAsia="Times New Roman" w:hAnsi="Arial" w:cs="Arial"/>
              <w:sz w:val="24"/>
              <w:szCs w:val="24"/>
              <w:lang w:eastAsia="ru-RU"/>
            </w:rPr>
            <w:t xml:space="preserve"> год</w:t>
          </w:r>
        </w:p>
      </w:sdtContent>
    </w:sdt>
    <w:p w:rsidR="008D6A6B" w:rsidRPr="006D18BE" w:rsidRDefault="008D6A6B" w:rsidP="008D6A6B">
      <w:pPr>
        <w:spacing w:after="0" w:line="240" w:lineRule="exact"/>
        <w:rPr>
          <w:rFonts w:ascii="Arial" w:eastAsia="Calibri" w:hAnsi="Arial" w:cs="Arial"/>
          <w:b/>
          <w:sz w:val="24"/>
          <w:szCs w:val="24"/>
        </w:rPr>
      </w:pPr>
    </w:p>
    <w:p w:rsidR="008D6A6B" w:rsidRPr="006D18BE" w:rsidRDefault="008D6A6B" w:rsidP="008D6A6B">
      <w:pPr>
        <w:spacing w:after="0" w:line="240" w:lineRule="exact"/>
        <w:rPr>
          <w:rFonts w:ascii="Arial" w:eastAsia="Calibri" w:hAnsi="Arial" w:cs="Arial"/>
          <w:b/>
          <w:sz w:val="24"/>
          <w:szCs w:val="24"/>
        </w:rPr>
      </w:pPr>
      <w:r w:rsidRPr="006D18BE">
        <w:rPr>
          <w:rFonts w:ascii="Arial" w:eastAsia="Calibri" w:hAnsi="Arial" w:cs="Arial"/>
          <w:b/>
          <w:sz w:val="24"/>
          <w:szCs w:val="24"/>
        </w:rPr>
        <w:t>СОДЕРЖАНИЕ</w:t>
      </w:r>
    </w:p>
    <w:bookmarkStart w:id="0" w:name="_Toc387837628" w:displacedByCustomXml="next"/>
    <w:bookmarkEnd w:id="0" w:displacedByCustomXml="next"/>
    <w:sdt>
      <w:sdtPr>
        <w:rPr>
          <w:rFonts w:ascii="Arial" w:eastAsia="Calibri" w:hAnsi="Arial" w:cs="Arial"/>
          <w:sz w:val="24"/>
          <w:szCs w:val="24"/>
        </w:rPr>
        <w:id w:val="9352664"/>
        <w:docPartObj>
          <w:docPartGallery w:val="Table of Contents"/>
          <w:docPartUnique/>
        </w:docPartObj>
      </w:sdtPr>
      <w:sdtContent>
        <w:p w:rsidR="008D6A6B" w:rsidRPr="006D18BE" w:rsidRDefault="008D6A6B" w:rsidP="008D6A6B">
          <w:pPr>
            <w:keepNext/>
            <w:keepLines/>
            <w:spacing w:after="0" w:line="240" w:lineRule="exact"/>
            <w:rPr>
              <w:rFonts w:ascii="Arial" w:eastAsia="Times New Roman" w:hAnsi="Arial" w:cs="Arial"/>
              <w:color w:val="2E74B5"/>
              <w:sz w:val="24"/>
              <w:szCs w:val="24"/>
              <w:lang w:eastAsia="ru-RU"/>
            </w:rPr>
          </w:pPr>
        </w:p>
        <w:p w:rsidR="008D6A6B" w:rsidRPr="006D18BE" w:rsidRDefault="008D6A6B" w:rsidP="000740DD">
          <w:pPr>
            <w:tabs>
              <w:tab w:val="left" w:pos="284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r w:rsidRPr="006D18BE">
            <w:rPr>
              <w:rFonts w:ascii="Arial" w:eastAsia="Calibri" w:hAnsi="Arial" w:cs="Arial"/>
              <w:sz w:val="24"/>
              <w:szCs w:val="24"/>
            </w:rPr>
            <w:fldChar w:fldCharType="begin"/>
          </w:r>
          <w:r w:rsidRPr="006D18BE">
            <w:rPr>
              <w:rFonts w:ascii="Arial" w:eastAsia="Calibri" w:hAnsi="Arial" w:cs="Arial"/>
              <w:sz w:val="24"/>
              <w:szCs w:val="24"/>
            </w:rPr>
            <w:instrText xml:space="preserve"> TOC \o "1-3" \h \z \u </w:instrText>
          </w:r>
          <w:r w:rsidRPr="006D18BE">
            <w:rPr>
              <w:rFonts w:ascii="Arial" w:eastAsia="Calibri" w:hAnsi="Arial" w:cs="Arial"/>
              <w:sz w:val="24"/>
              <w:szCs w:val="24"/>
            </w:rPr>
            <w:fldChar w:fldCharType="separate"/>
          </w:r>
          <w:hyperlink r:id="rId7" w:anchor="_Toc422349730" w:history="1">
            <w:r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1.</w:t>
            </w:r>
            <w:r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ru-RU"/>
              </w:rPr>
              <w:tab/>
            </w:r>
            <w:r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ОБЩИЕ ПОЛОЖЕНИЯ</w:t>
            </w:r>
            <w:r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 xml:space="preserve">                                                                                              </w:t>
            </w:r>
            <w:r w:rsidR="000740D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_</w:t>
            </w:r>
            <w:r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 xml:space="preserve">      </w:t>
            </w:r>
            <w:r w:rsidR="0081739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4</w:t>
            </w:r>
          </w:hyperlink>
        </w:p>
        <w:p w:rsidR="008D6A6B" w:rsidRPr="006D18BE" w:rsidRDefault="006D18BE" w:rsidP="000740DD">
          <w:pPr>
            <w:tabs>
              <w:tab w:val="left" w:pos="284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hyperlink r:id="rId8" w:anchor="_Toc422349731" w:history="1"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2.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ru-RU"/>
              </w:rPr>
              <w:tab/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ПРАВИЛА И ОБЛАСТЬ ПРИМЕНЕНИЯ РАСЧЕТНЫХ ПОКАЗАТЕЛЕЙ      </w:t>
            </w:r>
            <w:r w:rsidR="000740DD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_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         </w:t>
            </w:r>
            <w:r w:rsidR="0081739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5</w:t>
            </w:r>
          </w:hyperlink>
        </w:p>
        <w:p w:rsidR="008D6A6B" w:rsidRPr="006D18BE" w:rsidRDefault="006D18BE" w:rsidP="000740DD">
          <w:pPr>
            <w:tabs>
              <w:tab w:val="left" w:pos="284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hyperlink r:id="rId9" w:anchor="_Toc422349732" w:history="1"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3.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ru-RU"/>
              </w:rPr>
              <w:tab/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КРАТКАЯ ХАРАКТЕРИСТИКА </w:t>
            </w:r>
            <w:r w:rsidR="000740DD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ЧУРАКАЕВСКОГО</w:t>
            </w:r>
            <w:r w:rsidR="00F36FC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 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СЕЛЬСКОГО ПОСЕЛЕНИЯ</w:t>
            </w:r>
            <w:r w:rsidR="0081739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6</w:t>
            </w:r>
          </w:hyperlink>
        </w:p>
        <w:p w:rsidR="008D6A6B" w:rsidRPr="006D18BE" w:rsidRDefault="006D18BE" w:rsidP="000740DD">
          <w:pPr>
            <w:tabs>
              <w:tab w:val="left" w:pos="284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hyperlink r:id="rId10" w:anchor="_Toc422349732" w:history="1"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4.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ru-RU"/>
              </w:rPr>
              <w:tab/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ОСНОВНАЯ ЧАСТЬ</w:t>
            </w:r>
            <w:r w:rsidR="008D6A6B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 xml:space="preserve">                                                                                            </w:t>
            </w:r>
            <w:r w:rsidR="000740D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_</w:t>
            </w:r>
            <w:r w:rsidR="008D6A6B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 xml:space="preserve">             </w:t>
            </w:r>
            <w:r w:rsidR="0081739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8</w:t>
            </w:r>
          </w:hyperlink>
        </w:p>
        <w:p w:rsidR="008D6A6B" w:rsidRPr="006D18BE" w:rsidRDefault="006D18BE" w:rsidP="008D6A6B">
          <w:pPr>
            <w:tabs>
              <w:tab w:val="left" w:pos="567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hyperlink r:id="rId11" w:anchor="_Toc422349733" w:history="1"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4.1. Расчетные показатели 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8D6A6B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 xml:space="preserve">                                                                </w:t>
            </w:r>
            <w:r w:rsidR="0081739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8</w:t>
            </w:r>
          </w:hyperlink>
        </w:p>
        <w:p w:rsidR="008D6A6B" w:rsidRPr="006D18BE" w:rsidRDefault="006D18BE" w:rsidP="008D6A6B">
          <w:pPr>
            <w:tabs>
              <w:tab w:val="left" w:pos="567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hyperlink r:id="rId12" w:anchor="_Toc422349734" w:history="1"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4.2. Расчетные показатели 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8D6A6B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 xml:space="preserve">                                                              </w:t>
            </w:r>
            <w:r w:rsidR="0081739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9</w:t>
            </w:r>
          </w:hyperlink>
        </w:p>
        <w:p w:rsidR="008D6A6B" w:rsidRPr="006D18BE" w:rsidRDefault="008D6A6B" w:rsidP="008D6A6B">
          <w:pPr>
            <w:tabs>
              <w:tab w:val="left" w:pos="567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r w:rsidRPr="006D18BE">
            <w:rPr>
              <w:rFonts w:ascii="Arial" w:eastAsia="Calibri" w:hAnsi="Arial" w:cs="Arial"/>
              <w:noProof/>
              <w:color w:val="0563C1"/>
              <w:sz w:val="24"/>
              <w:szCs w:val="24"/>
              <w:u w:val="single"/>
              <w:lang w:eastAsia="zh-CN" w:bidi="hi-IN"/>
            </w:rPr>
            <w:t xml:space="preserve">4.3. Расчетные показатели </w:t>
          </w:r>
          <w:r w:rsidRPr="006D18BE">
            <w:rPr>
              <w:rFonts w:ascii="Arial" w:eastAsia="Calibri" w:hAnsi="Arial" w:cs="Arial"/>
              <w:noProof/>
              <w:color w:val="0563C1"/>
              <w:sz w:val="24"/>
              <w:szCs w:val="24"/>
              <w:u w:val="single"/>
              <w:shd w:val="clear" w:color="auto" w:fill="FFFFFF"/>
            </w:rPr>
            <w:t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</w:r>
          <w:r w:rsidRPr="006D18BE">
            <w:rPr>
              <w:rFonts w:ascii="Arial" w:eastAsia="Calibri" w:hAnsi="Arial" w:cs="Arial"/>
              <w:noProof/>
              <w:webHidden/>
              <w:color w:val="0563C1"/>
              <w:sz w:val="24"/>
              <w:szCs w:val="24"/>
              <w:u w:val="single"/>
            </w:rPr>
            <w:t xml:space="preserve">                                                                        </w:t>
          </w:r>
          <w:r w:rsidR="0081739D" w:rsidRPr="006D18BE">
            <w:rPr>
              <w:rFonts w:ascii="Arial" w:eastAsia="Calibri" w:hAnsi="Arial" w:cs="Arial"/>
              <w:noProof/>
              <w:webHidden/>
              <w:color w:val="0563C1"/>
              <w:sz w:val="24"/>
              <w:szCs w:val="24"/>
              <w:u w:val="single"/>
            </w:rPr>
            <w:t>9</w:t>
          </w:r>
        </w:p>
        <w:p w:rsidR="008D6A6B" w:rsidRPr="006D18BE" w:rsidRDefault="006D18BE" w:rsidP="008D6A6B">
          <w:pPr>
            <w:tabs>
              <w:tab w:val="left" w:pos="567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hyperlink r:id="rId13" w:anchor="_Toc422349736" w:history="1"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4.4. Расчетные показатели 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8D6A6B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  <w:r w:rsidR="0081739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10</w:t>
            </w:r>
          </w:hyperlink>
        </w:p>
        <w:p w:rsidR="008D6A6B" w:rsidRPr="006D18BE" w:rsidRDefault="006D18BE" w:rsidP="008D6A6B">
          <w:pPr>
            <w:tabs>
              <w:tab w:val="left" w:pos="567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hyperlink r:id="rId14" w:anchor="_Toc422349739" w:history="1"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4.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val="en-US" w:eastAsia="zh-CN" w:bidi="hi-IN"/>
              </w:rPr>
              <w:t>5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. Расчетные показатели 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8D6A6B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  <w:r w:rsidR="0081739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11</w:t>
            </w:r>
          </w:hyperlink>
        </w:p>
        <w:p w:rsidR="008D6A6B" w:rsidRPr="006D18BE" w:rsidRDefault="006D18BE" w:rsidP="008D6A6B">
          <w:pPr>
            <w:tabs>
              <w:tab w:val="left" w:pos="567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hyperlink r:id="rId15" w:anchor="_Toc422349737" w:history="1"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4.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val="en-US" w:eastAsia="zh-CN" w:bidi="hi-IN"/>
              </w:rPr>
              <w:t>6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. Расчетные показатели 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информатизации и связи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7B1FBF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="0081739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11</w:t>
            </w:r>
          </w:hyperlink>
        </w:p>
        <w:p w:rsidR="008D6A6B" w:rsidRPr="006D18BE" w:rsidRDefault="006D18BE" w:rsidP="008D6A6B">
          <w:pPr>
            <w:tabs>
              <w:tab w:val="left" w:pos="567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hyperlink r:id="rId16" w:anchor="_Toc422349740" w:history="1"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4.7. Расчетные показатели 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сбора и вывоза бытовых отходов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7B1FBF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="0081739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11</w:t>
            </w:r>
          </w:hyperlink>
        </w:p>
        <w:p w:rsidR="008D6A6B" w:rsidRPr="006D18BE" w:rsidRDefault="006D18BE" w:rsidP="008D6A6B">
          <w:pPr>
            <w:tabs>
              <w:tab w:val="left" w:pos="567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hyperlink r:id="rId17" w:anchor="_Toc422349741" w:history="1"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4.8. Расчетные показатели 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7B1FBF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="0081739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12</w:t>
            </w:r>
          </w:hyperlink>
        </w:p>
        <w:p w:rsidR="008D6A6B" w:rsidRPr="006D18BE" w:rsidRDefault="006D18BE" w:rsidP="008D6A6B">
          <w:pPr>
            <w:tabs>
              <w:tab w:val="left" w:pos="567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hyperlink r:id="rId18" w:anchor="_Toc422349742" w:history="1"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4.9. Расчетные показатели 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      </w:r>
            <w:r w:rsidR="007B1FBF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 xml:space="preserve">                                                                                                </w:t>
            </w:r>
            <w:r w:rsidR="0081739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12</w:t>
            </w:r>
          </w:hyperlink>
        </w:p>
        <w:p w:rsidR="008D6A6B" w:rsidRPr="006D18BE" w:rsidRDefault="006D18BE" w:rsidP="008D6A6B">
          <w:pPr>
            <w:tabs>
              <w:tab w:val="left" w:pos="567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hyperlink r:id="rId19" w:anchor="_Toc422349743" w:history="1"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4.10. Расчетные показатели 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 xml:space="preserve">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lastRenderedPageBreak/>
              <w:t>территориальной доступности таких объектов для населения сельского поселения</w:t>
            </w:r>
            <w:r w:rsidR="007B1FBF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 xml:space="preserve">                                                              </w:t>
            </w:r>
            <w:r w:rsidR="0081739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12</w:t>
            </w:r>
          </w:hyperlink>
        </w:p>
        <w:p w:rsidR="008D6A6B" w:rsidRPr="006D18BE" w:rsidRDefault="006D18BE" w:rsidP="008D6A6B">
          <w:pPr>
            <w:tabs>
              <w:tab w:val="left" w:pos="567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hyperlink r:id="rId20" w:anchor="_Toc422349744" w:history="1"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ru-RU"/>
              </w:rPr>
              <w:tab/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</w:t>
            </w:r>
            <w:r w:rsidR="007B1FBF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 xml:space="preserve">                                             </w:t>
            </w:r>
            <w:r w:rsidR="0081739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13</w:t>
            </w:r>
          </w:hyperlink>
        </w:p>
        <w:p w:rsidR="008D6A6B" w:rsidRPr="006D18BE" w:rsidRDefault="006D18BE" w:rsidP="008D6A6B">
          <w:pPr>
            <w:tabs>
              <w:tab w:val="left" w:pos="567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hyperlink r:id="rId21" w:anchor="_Toc422349745" w:history="1"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5.1. Рекомендации к определению нормативной потребности населения сельского поселения в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 xml:space="preserve"> объектах электро-, тепло-, газо- и водоснабжения, водоотведения, размещению указанных объектов</w:t>
            </w:r>
            <w:r w:rsidR="007B1FBF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 xml:space="preserve">                                                                                            </w:t>
            </w:r>
            <w:r w:rsidR="0081739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13</w:t>
            </w:r>
          </w:hyperlink>
        </w:p>
        <w:p w:rsidR="008D6A6B" w:rsidRPr="006D18BE" w:rsidRDefault="006D18BE" w:rsidP="008D6A6B">
          <w:pPr>
            <w:tabs>
              <w:tab w:val="left" w:pos="567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hyperlink r:id="rId22" w:anchor="_Toc422349746" w:history="1"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5.2. Рекомендации к определению нормативной потребности населения сельского поселения в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 xml:space="preserve"> объектах транспорта, расположенных в границах населенных пунктов, размещению указанных объектов</w:t>
            </w:r>
            <w:r w:rsidR="007B1FBF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 xml:space="preserve">                                                                                           </w:t>
            </w:r>
            <w:r w:rsidR="0081739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15</w:t>
            </w:r>
          </w:hyperlink>
        </w:p>
        <w:p w:rsidR="008D6A6B" w:rsidRPr="006D18BE" w:rsidRDefault="008D6A6B" w:rsidP="008D6A6B">
          <w:pPr>
            <w:tabs>
              <w:tab w:val="left" w:pos="567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r w:rsidRPr="006D18BE">
            <w:rPr>
              <w:rFonts w:ascii="Arial" w:eastAsia="Calibri" w:hAnsi="Arial" w:cs="Arial"/>
              <w:noProof/>
              <w:color w:val="0563C1"/>
              <w:sz w:val="24"/>
              <w:szCs w:val="24"/>
              <w:u w:val="single"/>
              <w:lang w:eastAsia="zh-CN" w:bidi="hi-IN"/>
            </w:rPr>
            <w:t xml:space="preserve">5.3. Рекомендации к </w:t>
          </w:r>
          <w:r w:rsidRPr="006D18BE">
            <w:rPr>
              <w:rFonts w:ascii="Arial" w:eastAsia="Calibri" w:hAnsi="Arial" w:cs="Arial"/>
              <w:noProof/>
              <w:color w:val="0563C1"/>
              <w:sz w:val="24"/>
              <w:szCs w:val="24"/>
              <w:u w:val="single"/>
              <w:shd w:val="clear" w:color="auto" w:fill="FFFFFF"/>
            </w:rPr>
            <w:t>размещению объектов жилищного строительства</w:t>
          </w:r>
          <w:r w:rsidR="007B1FBF" w:rsidRPr="006D18BE">
            <w:rPr>
              <w:rFonts w:ascii="Arial" w:eastAsia="Calibri" w:hAnsi="Arial" w:cs="Arial"/>
              <w:noProof/>
              <w:webHidden/>
              <w:color w:val="0563C1"/>
              <w:sz w:val="24"/>
              <w:szCs w:val="24"/>
              <w:u w:val="single"/>
            </w:rPr>
            <w:t xml:space="preserve">                            </w:t>
          </w:r>
          <w:r w:rsidR="0081739D" w:rsidRPr="006D18BE">
            <w:rPr>
              <w:rFonts w:ascii="Arial" w:eastAsia="Calibri" w:hAnsi="Arial" w:cs="Arial"/>
              <w:noProof/>
              <w:webHidden/>
              <w:color w:val="0563C1"/>
              <w:sz w:val="24"/>
              <w:szCs w:val="24"/>
              <w:u w:val="single"/>
            </w:rPr>
            <w:t>15</w:t>
          </w:r>
          <w:r w:rsidRPr="006D18BE"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  <w:t xml:space="preserve"> </w:t>
          </w:r>
        </w:p>
        <w:p w:rsidR="008D6A6B" w:rsidRPr="006D18BE" w:rsidRDefault="006D18BE" w:rsidP="008D6A6B">
          <w:pPr>
            <w:tabs>
              <w:tab w:val="left" w:pos="567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hyperlink r:id="rId23" w:anchor="_Toc422349749" w:history="1"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5.4. Рекомендации к определению нормативной потребности населения сельского поселения в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 xml:space="preserve"> объектах культуры, массового отдыха, досуга, физической культуры и массового спорта, размещению указанных объектов</w:t>
            </w:r>
            <w:r w:rsidR="007B1FBF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 xml:space="preserve">                                                          </w:t>
            </w:r>
            <w:r w:rsidR="0081739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16</w:t>
            </w:r>
          </w:hyperlink>
        </w:p>
        <w:p w:rsidR="008D6A6B" w:rsidRPr="006D18BE" w:rsidRDefault="006D18BE" w:rsidP="008D6A6B">
          <w:pPr>
            <w:tabs>
              <w:tab w:val="left" w:pos="567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hyperlink r:id="rId24" w:anchor="_Toc422349750" w:history="1"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5.5. Рекомендации к 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размещению объектов информатизации и связи</w:t>
            </w:r>
            <w:r w:rsidR="007B1FBF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 xml:space="preserve">                              </w:t>
            </w:r>
            <w:r w:rsidR="0081739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16</w:t>
            </w:r>
          </w:hyperlink>
        </w:p>
        <w:p w:rsidR="008D6A6B" w:rsidRPr="006D18BE" w:rsidRDefault="008D6A6B" w:rsidP="008D6A6B">
          <w:pPr>
            <w:tabs>
              <w:tab w:val="left" w:pos="567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r w:rsidRPr="006D18BE">
            <w:rPr>
              <w:rFonts w:ascii="Arial" w:eastAsia="Calibri" w:hAnsi="Arial" w:cs="Arial"/>
              <w:noProof/>
              <w:color w:val="0563C1"/>
              <w:sz w:val="24"/>
              <w:szCs w:val="24"/>
              <w:u w:val="single"/>
              <w:lang w:eastAsia="zh-CN" w:bidi="hi-IN"/>
            </w:rPr>
            <w:t>5.6. Рекомендации к определению нормативной потребности населения сельского поселения в</w:t>
          </w:r>
          <w:r w:rsidRPr="006D18BE">
            <w:rPr>
              <w:rFonts w:ascii="Arial" w:eastAsia="Calibri" w:hAnsi="Arial" w:cs="Arial"/>
              <w:noProof/>
              <w:color w:val="0563C1"/>
              <w:sz w:val="24"/>
              <w:szCs w:val="24"/>
              <w:u w:val="single"/>
              <w:shd w:val="clear" w:color="auto" w:fill="FFFFFF"/>
            </w:rPr>
            <w:t xml:space="preserve"> объектах сбора и вывоза бытовых отходов, размещению указанных объектов</w:t>
          </w:r>
          <w:r w:rsidR="007B1FBF" w:rsidRPr="006D18BE">
            <w:rPr>
              <w:rFonts w:ascii="Arial" w:eastAsia="Calibri" w:hAnsi="Arial" w:cs="Arial"/>
              <w:noProof/>
              <w:color w:val="0563C1"/>
              <w:sz w:val="24"/>
              <w:szCs w:val="24"/>
              <w:u w:val="single"/>
              <w:shd w:val="clear" w:color="auto" w:fill="FFFFFF"/>
            </w:rPr>
            <w:t xml:space="preserve"> ----------------------------------------------------------------------------------------------------------------</w:t>
          </w:r>
          <w:r w:rsidR="0081739D" w:rsidRPr="006D18BE">
            <w:rPr>
              <w:rFonts w:ascii="Arial" w:eastAsia="Calibri" w:hAnsi="Arial" w:cs="Arial"/>
              <w:noProof/>
              <w:color w:val="0563C1"/>
              <w:sz w:val="24"/>
              <w:szCs w:val="24"/>
              <w:u w:val="single"/>
              <w:shd w:val="clear" w:color="auto" w:fill="FFFFFF"/>
            </w:rPr>
            <w:t>17</w:t>
          </w:r>
          <w:r w:rsidR="007B1FBF" w:rsidRPr="006D18BE">
            <w:rPr>
              <w:rFonts w:ascii="Arial" w:eastAsia="Calibri" w:hAnsi="Arial" w:cs="Arial"/>
              <w:noProof/>
              <w:color w:val="0563C1"/>
              <w:sz w:val="24"/>
              <w:szCs w:val="24"/>
              <w:u w:val="single"/>
              <w:shd w:val="clear" w:color="auto" w:fill="FFFFFF"/>
            </w:rPr>
            <w:t xml:space="preserve"> </w:t>
          </w:r>
        </w:p>
        <w:p w:rsidR="008D6A6B" w:rsidRPr="006D18BE" w:rsidRDefault="006D18BE" w:rsidP="008D6A6B">
          <w:pPr>
            <w:tabs>
              <w:tab w:val="left" w:pos="567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hyperlink r:id="rId25" w:anchor="_Toc422349754" w:history="1"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5.7. Рекомендации к определению нормативной потребности населения сельского поселения в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 xml:space="preserve"> объектах благоустройства и озеленения, размещению указанных объектов</w:t>
            </w:r>
            <w:r w:rsidR="007B1FBF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81739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17</w:t>
            </w:r>
          </w:hyperlink>
        </w:p>
        <w:p w:rsidR="008D6A6B" w:rsidRPr="006D18BE" w:rsidRDefault="006D18BE" w:rsidP="008D6A6B">
          <w:pPr>
            <w:tabs>
              <w:tab w:val="left" w:pos="567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hyperlink r:id="rId26" w:anchor="_Toc422349756" w:history="1"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 xml:space="preserve">5.8. Рекомендации к 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shd w:val="clear" w:color="auto" w:fill="FFFFFF"/>
              </w:rPr>
              <w:t>размещению кладбищ</w:t>
            </w:r>
            <w:r w:rsidR="007B1FBF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 xml:space="preserve">                                                                            </w:t>
            </w:r>
            <w:r w:rsidR="0081739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18</w:t>
            </w:r>
          </w:hyperlink>
        </w:p>
        <w:p w:rsidR="008D6A6B" w:rsidRPr="006D18BE" w:rsidRDefault="006D18BE" w:rsidP="008D6A6B">
          <w:pPr>
            <w:tabs>
              <w:tab w:val="left" w:pos="567"/>
              <w:tab w:val="right" w:leader="dot" w:pos="10206"/>
            </w:tabs>
            <w:spacing w:after="0" w:line="240" w:lineRule="exact"/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</w:pPr>
          <w:hyperlink r:id="rId27" w:anchor="_Toc422349759" w:history="1"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6.</w:t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ru-RU"/>
              </w:rPr>
              <w:tab/>
            </w:r>
            <w:r w:rsidR="008D6A6B" w:rsidRPr="006D18BE">
              <w:rPr>
                <w:rFonts w:ascii="Arial" w:eastAsia="Calibri" w:hAnsi="Arial" w:cs="Arial"/>
                <w:noProof/>
                <w:color w:val="0563C1"/>
                <w:sz w:val="24"/>
                <w:szCs w:val="24"/>
                <w:u w:val="single"/>
                <w:lang w:eastAsia="zh-CN" w:bidi="hi-IN"/>
              </w:rPr>
              <w:t>МАТЕРИАЛЫ ПО ОБОСНОВАНИЮ РАСЧЕТНЫХ ПОКАЗАТЕЛЕЙ</w:t>
            </w:r>
            <w:r w:rsidR="007B1FBF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 xml:space="preserve">                   </w:t>
            </w:r>
            <w:r w:rsidR="0081739D" w:rsidRPr="006D18BE">
              <w:rPr>
                <w:rFonts w:ascii="Arial" w:eastAsia="Calibri" w:hAnsi="Arial" w:cs="Arial"/>
                <w:noProof/>
                <w:webHidden/>
                <w:color w:val="0563C1"/>
                <w:sz w:val="24"/>
                <w:szCs w:val="24"/>
                <w:u w:val="single"/>
              </w:rPr>
              <w:t>19</w:t>
            </w:r>
          </w:hyperlink>
        </w:p>
        <w:p w:rsidR="008D6A6B" w:rsidRPr="006D18BE" w:rsidRDefault="008D6A6B" w:rsidP="008D6A6B">
          <w:pPr>
            <w:tabs>
              <w:tab w:val="right" w:leader="dot" w:pos="10206"/>
            </w:tabs>
            <w:spacing w:after="0" w:line="240" w:lineRule="exact"/>
            <w:rPr>
              <w:rFonts w:ascii="Arial" w:eastAsia="Calibri" w:hAnsi="Arial" w:cs="Arial"/>
              <w:sz w:val="24"/>
              <w:szCs w:val="24"/>
            </w:rPr>
          </w:pPr>
          <w:r w:rsidRPr="006D18BE">
            <w:rPr>
              <w:rFonts w:ascii="Arial" w:eastAsia="Calibri" w:hAnsi="Arial" w:cs="Arial"/>
              <w:sz w:val="24"/>
              <w:szCs w:val="24"/>
            </w:rPr>
            <w:fldChar w:fldCharType="end"/>
          </w:r>
        </w:p>
      </w:sdtContent>
    </w:sdt>
    <w:p w:rsidR="0081739D" w:rsidRPr="006D18BE" w:rsidRDefault="0081739D">
      <w:pPr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bookmarkStart w:id="1" w:name="_Toc422349730"/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br w:type="page"/>
      </w:r>
    </w:p>
    <w:p w:rsidR="008D6A6B" w:rsidRPr="006D18BE" w:rsidRDefault="008D6A6B" w:rsidP="008D6A6B">
      <w:pPr>
        <w:keepNext/>
        <w:keepLines/>
        <w:numPr>
          <w:ilvl w:val="0"/>
          <w:numId w:val="4"/>
        </w:numPr>
        <w:spacing w:after="0" w:line="240" w:lineRule="exact"/>
        <w:ind w:left="0" w:firstLine="0"/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lastRenderedPageBreak/>
        <w:t>ОБЩИЕ ПОЛОЖЕНИЯ</w:t>
      </w:r>
      <w:bookmarkEnd w:id="1"/>
    </w:p>
    <w:p w:rsidR="008D6A6B" w:rsidRPr="006D18BE" w:rsidRDefault="008D6A6B" w:rsidP="001964E6">
      <w:pPr>
        <w:shd w:val="clear" w:color="auto" w:fill="FFFFFF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1.1. Местные нормативы градостроительного проектирования </w:t>
      </w:r>
      <w:proofErr w:type="spellStart"/>
      <w:r w:rsidR="003524BD" w:rsidRPr="006D18BE">
        <w:rPr>
          <w:rFonts w:ascii="Arial" w:eastAsia="Calibri" w:hAnsi="Arial" w:cs="Arial"/>
          <w:sz w:val="24"/>
          <w:szCs w:val="24"/>
          <w:shd w:val="clear" w:color="auto" w:fill="FFFFFF"/>
        </w:rPr>
        <w:t>Чуракаевского</w:t>
      </w:r>
      <w:proofErr w:type="spellEnd"/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B438E5"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Актаныш</w:t>
      </w:r>
      <w:r w:rsidR="007B1FBF"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ского</w:t>
      </w:r>
      <w:proofErr w:type="spellEnd"/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муниципального района Республики Татарстан (далее – нормативы) </w:t>
      </w:r>
      <w:r w:rsidRPr="006D18BE">
        <w:rPr>
          <w:rFonts w:ascii="Arial" w:eastAsia="Calibri" w:hAnsi="Arial" w:cs="Arial"/>
          <w:sz w:val="24"/>
          <w:szCs w:val="24"/>
        </w:rPr>
        <w:t>разработаны в соответствии с законодательством Российской Федерации, Республики Татарстан и нормативно-правовыми актами</w:t>
      </w:r>
      <w:r w:rsidR="007B1FBF"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8286C"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Актанышского</w:t>
      </w:r>
      <w:r w:rsidRPr="006D18BE">
        <w:rPr>
          <w:rFonts w:ascii="Arial" w:eastAsia="Calibri" w:hAnsi="Arial" w:cs="Arial"/>
          <w:sz w:val="24"/>
          <w:szCs w:val="24"/>
        </w:rPr>
        <w:t xml:space="preserve"> муниципального района Республики Татарстан.</w:t>
      </w:r>
    </w:p>
    <w:p w:rsidR="008D6A6B" w:rsidRPr="006D18BE" w:rsidRDefault="008D6A6B" w:rsidP="001964E6">
      <w:pPr>
        <w:shd w:val="clear" w:color="auto" w:fill="FFFFFF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1.2. Вопросы, не урегулированные настоящими </w:t>
      </w:r>
      <w:proofErr w:type="gramStart"/>
      <w:r w:rsidRPr="006D18BE">
        <w:rPr>
          <w:rFonts w:ascii="Arial" w:eastAsia="Calibri" w:hAnsi="Arial" w:cs="Arial"/>
          <w:sz w:val="24"/>
          <w:szCs w:val="24"/>
        </w:rPr>
        <w:t>нормативами,  регулируются</w:t>
      </w:r>
      <w:proofErr w:type="gramEnd"/>
      <w:r w:rsidRPr="006D18BE">
        <w:rPr>
          <w:rFonts w:ascii="Arial" w:eastAsia="Calibri" w:hAnsi="Arial" w:cs="Arial"/>
          <w:sz w:val="24"/>
          <w:szCs w:val="24"/>
        </w:rPr>
        <w:t xml:space="preserve"> законами и нормативно-техническими документами, действующими на территории Рос</w:t>
      </w:r>
      <w:r w:rsidRPr="006D18BE">
        <w:rPr>
          <w:rFonts w:ascii="Arial" w:eastAsia="Calibri" w:hAnsi="Arial" w:cs="Arial"/>
          <w:sz w:val="24"/>
          <w:szCs w:val="24"/>
        </w:rPr>
        <w:softHyphen/>
        <w:t xml:space="preserve">сийской Федерации, в соответствии с требованиями Федерального закона от 27.12.2002 г. № 184-ФЗ «О техническом регулировании». </w:t>
      </w:r>
    </w:p>
    <w:p w:rsidR="008D6A6B" w:rsidRPr="006D18BE" w:rsidRDefault="008D6A6B" w:rsidP="001964E6">
      <w:pPr>
        <w:shd w:val="clear" w:color="auto" w:fill="FFFFFF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1.3. Настоящие нормативы обязательны для всех субъектов градостроительной деятельно</w:t>
      </w:r>
      <w:r w:rsidRPr="006D18BE">
        <w:rPr>
          <w:rFonts w:ascii="Arial" w:eastAsia="Calibri" w:hAnsi="Arial" w:cs="Arial"/>
          <w:sz w:val="24"/>
          <w:szCs w:val="24"/>
        </w:rPr>
        <w:softHyphen/>
        <w:t>сти, осуществляющих свою деятельность на территории</w:t>
      </w:r>
      <w:r w:rsidR="003524BD" w:rsidRPr="006D18B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524BD" w:rsidRPr="006D18BE">
        <w:rPr>
          <w:rFonts w:ascii="Arial" w:eastAsia="Calibri" w:hAnsi="Arial" w:cs="Arial"/>
          <w:sz w:val="24"/>
          <w:szCs w:val="24"/>
          <w:shd w:val="clear" w:color="auto" w:fill="FFFFFF"/>
        </w:rPr>
        <w:t>Чуракаевского</w:t>
      </w:r>
      <w:proofErr w:type="spellEnd"/>
      <w:r w:rsidR="00B438E5"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B438E5"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Актанышского</w:t>
      </w:r>
      <w:proofErr w:type="spellEnd"/>
      <w:r w:rsidRPr="006D18BE">
        <w:rPr>
          <w:rFonts w:ascii="Arial" w:eastAsia="Calibri" w:hAnsi="Arial" w:cs="Arial"/>
          <w:sz w:val="24"/>
          <w:szCs w:val="24"/>
        </w:rPr>
        <w:t xml:space="preserve"> </w:t>
      </w: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муниципального района Республики Татарстан</w:t>
      </w:r>
      <w:r w:rsidRPr="006D18BE">
        <w:rPr>
          <w:rFonts w:ascii="Arial" w:eastAsia="Calibri" w:hAnsi="Arial" w:cs="Arial"/>
          <w:sz w:val="24"/>
          <w:szCs w:val="24"/>
        </w:rPr>
        <w:t>, независимо от их организационно-правовой формы.</w:t>
      </w:r>
    </w:p>
    <w:p w:rsidR="008D6A6B" w:rsidRPr="006D18BE" w:rsidRDefault="008D6A6B" w:rsidP="001964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8BE">
        <w:rPr>
          <w:rFonts w:ascii="Arial" w:eastAsia="Times New Roman" w:hAnsi="Arial" w:cs="Arial"/>
          <w:sz w:val="24"/>
          <w:szCs w:val="24"/>
          <w:lang w:eastAsia="ru-RU"/>
        </w:rPr>
        <w:t xml:space="preserve">1.4. Утверждение местных нормативов градостроительного проектирования, внесение в них изменений осуществляется в соответствии с федеральным законодательством, законодательством Республики Татарстан, нормативными правовыми актами органов местного самоуправления </w:t>
      </w:r>
      <w:proofErr w:type="spellStart"/>
      <w:r w:rsidR="003524BD" w:rsidRPr="006D18BE">
        <w:rPr>
          <w:rFonts w:ascii="Arial" w:eastAsia="Calibri" w:hAnsi="Arial" w:cs="Arial"/>
          <w:sz w:val="24"/>
          <w:szCs w:val="24"/>
          <w:shd w:val="clear" w:color="auto" w:fill="FFFFFF"/>
        </w:rPr>
        <w:t>Чуракаевского</w:t>
      </w:r>
      <w:proofErr w:type="spellEnd"/>
      <w:r w:rsidR="00B438E5"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B438E5"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Актанышского</w:t>
      </w:r>
      <w:proofErr w:type="spellEnd"/>
      <w:r w:rsidR="00B438E5" w:rsidRPr="006D18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18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муниципального района Республики Татарстан</w:t>
      </w:r>
      <w:r w:rsidRPr="006D18B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6A6B" w:rsidRPr="006D18BE" w:rsidRDefault="008D6A6B" w:rsidP="001964E6">
      <w:pPr>
        <w:spacing w:after="0" w:line="240" w:lineRule="exac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1.5. Настоящие нормативы устанавливают совокупность расчетных показателей минимально допустимого уровня обеспеченности объектами местного значения поселения населения сельского поселения; расчетных показателей максимально допустимого уровня территориальной доступности таких объектов для населения сельского поселения.</w:t>
      </w:r>
    </w:p>
    <w:p w:rsidR="008D6A6B" w:rsidRPr="006D18BE" w:rsidRDefault="008D6A6B" w:rsidP="001964E6">
      <w:pPr>
        <w:spacing w:after="0" w:line="240" w:lineRule="exac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1.6. К объектам </w:t>
      </w:r>
      <w:r w:rsidRPr="006D18BE">
        <w:rPr>
          <w:rFonts w:ascii="Arial" w:eastAsia="Calibri" w:hAnsi="Arial" w:cs="Arial"/>
          <w:sz w:val="24"/>
          <w:szCs w:val="24"/>
        </w:rPr>
        <w:t xml:space="preserve">местного значения поселения, для которых устанавливаются расчетные показатели </w:t>
      </w: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относятся объекты, относящиеся к следующим областям:</w:t>
      </w:r>
    </w:p>
    <w:p w:rsidR="008D6A6B" w:rsidRPr="006D18BE" w:rsidRDefault="008D6A6B" w:rsidP="001964E6">
      <w:pPr>
        <w:spacing w:after="0" w:line="240" w:lineRule="exac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электро-, тепло-, газо- и водоснабжения населения, водоотведения;</w:t>
      </w:r>
    </w:p>
    <w:p w:rsidR="008D6A6B" w:rsidRPr="006D18BE" w:rsidRDefault="008D6A6B" w:rsidP="001964E6">
      <w:pPr>
        <w:spacing w:after="0" w:line="240" w:lineRule="exac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автомобильные дороги местного значения в границах населенных пунктов, объекты транспорта местного значения поселения;</w:t>
      </w:r>
    </w:p>
    <w:p w:rsidR="008D6A6B" w:rsidRPr="006D18BE" w:rsidRDefault="008D6A6B" w:rsidP="001964E6">
      <w:pPr>
        <w:spacing w:after="0" w:line="240" w:lineRule="exac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жилищного строительства, осуществляемого в целях обеспечения прав граждан, нуждающихся в социальной защите;</w:t>
      </w:r>
    </w:p>
    <w:p w:rsidR="008D6A6B" w:rsidRPr="006D18BE" w:rsidRDefault="008D6A6B" w:rsidP="001964E6">
      <w:pPr>
        <w:spacing w:after="0" w:line="240" w:lineRule="exac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культуры, массового отдыха, досуга;</w:t>
      </w:r>
    </w:p>
    <w:p w:rsidR="008D6A6B" w:rsidRPr="006D18BE" w:rsidRDefault="008D6A6B" w:rsidP="001964E6">
      <w:pPr>
        <w:spacing w:after="0" w:line="240" w:lineRule="exac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информатизации и связи;</w:t>
      </w:r>
    </w:p>
    <w:p w:rsidR="008D6A6B" w:rsidRPr="006D18BE" w:rsidRDefault="008D6A6B" w:rsidP="001964E6">
      <w:pPr>
        <w:spacing w:after="0" w:line="240" w:lineRule="exac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физической культуры и массового спорта;</w:t>
      </w:r>
    </w:p>
    <w:p w:rsidR="008D6A6B" w:rsidRPr="006D18BE" w:rsidRDefault="008D6A6B" w:rsidP="001964E6">
      <w:pPr>
        <w:spacing w:after="0" w:line="240" w:lineRule="exac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сбора и вывоза бытовых отходов;</w:t>
      </w:r>
    </w:p>
    <w:p w:rsidR="008D6A6B" w:rsidRPr="006D18BE" w:rsidRDefault="008D6A6B" w:rsidP="001964E6">
      <w:pPr>
        <w:spacing w:after="0" w:line="240" w:lineRule="exac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благоустройства и озеленения;</w:t>
      </w:r>
    </w:p>
    <w:p w:rsidR="008D6A6B" w:rsidRPr="006D18BE" w:rsidRDefault="008D6A6B" w:rsidP="001964E6">
      <w:pPr>
        <w:spacing w:after="0" w:line="240" w:lineRule="exac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оказания ритуальных услуг;</w:t>
      </w:r>
    </w:p>
    <w:p w:rsidR="008D6A6B" w:rsidRPr="006D18BE" w:rsidRDefault="008D6A6B" w:rsidP="001964E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sz w:val="24"/>
          <w:szCs w:val="24"/>
          <w:shd w:val="clear" w:color="auto" w:fill="FFFFFF"/>
        </w:rPr>
        <w:t>социального обеспечения и социальной защиты.</w:t>
      </w:r>
    </w:p>
    <w:p w:rsidR="008D6A6B" w:rsidRPr="006D18BE" w:rsidRDefault="008D6A6B" w:rsidP="001964E6">
      <w:pPr>
        <w:spacing w:after="0" w:line="240" w:lineRule="exac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1.7. Нормативы включают в себя следующие части:</w:t>
      </w:r>
    </w:p>
    <w:p w:rsidR="008D6A6B" w:rsidRPr="006D18BE" w:rsidRDefault="008D6A6B" w:rsidP="001964E6">
      <w:pPr>
        <w:spacing w:after="0" w:line="240" w:lineRule="exac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основную часть (расчетные показатели минимально допустимого уровня обеспеченности объектами местного значения поселения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поселения);</w:t>
      </w:r>
    </w:p>
    <w:p w:rsidR="008D6A6B" w:rsidRPr="006D18BE" w:rsidRDefault="008D6A6B" w:rsidP="001964E6">
      <w:pPr>
        <w:spacing w:after="0" w:line="240" w:lineRule="exac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материалы по обоснованию расчетных показателей, содержащихся в основной части нормативов;</w:t>
      </w:r>
    </w:p>
    <w:p w:rsidR="008D6A6B" w:rsidRPr="006D18BE" w:rsidRDefault="008D6A6B" w:rsidP="001964E6">
      <w:pPr>
        <w:spacing w:after="0" w:line="240" w:lineRule="exac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правила и область применения расчетных показателей, содержащихся в основной части нормативов;</w:t>
      </w:r>
    </w:p>
    <w:p w:rsidR="008D6A6B" w:rsidRPr="006D18BE" w:rsidRDefault="008D6A6B" w:rsidP="001964E6">
      <w:pPr>
        <w:spacing w:after="0" w:line="240" w:lineRule="exac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рекомендации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объектов;</w:t>
      </w:r>
    </w:p>
    <w:p w:rsidR="008D6A6B" w:rsidRPr="006D18BE" w:rsidRDefault="008D6A6B" w:rsidP="001964E6">
      <w:pPr>
        <w:spacing w:after="0" w:line="240" w:lineRule="exac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краткая характеристика сельского поселения.</w:t>
      </w:r>
    </w:p>
    <w:p w:rsidR="00323CC5" w:rsidRPr="006D18BE" w:rsidRDefault="00323CC5" w:rsidP="001964E6">
      <w:pPr>
        <w:spacing w:after="0" w:line="240" w:lineRule="exac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</w:p>
    <w:p w:rsidR="0081739D" w:rsidRPr="006D18BE" w:rsidRDefault="0081739D">
      <w:pPr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bookmarkStart w:id="2" w:name="_Toc422349731"/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br w:type="page"/>
      </w:r>
    </w:p>
    <w:p w:rsidR="008D6A6B" w:rsidRPr="006D18BE" w:rsidRDefault="008D6A6B" w:rsidP="001964E6">
      <w:pPr>
        <w:keepNext/>
        <w:keepLines/>
        <w:numPr>
          <w:ilvl w:val="0"/>
          <w:numId w:val="4"/>
        </w:numPr>
        <w:spacing w:after="0" w:line="240" w:lineRule="exact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lastRenderedPageBreak/>
        <w:t xml:space="preserve">ПРАВИЛА И ОБЛАСТЬ ПРИМЕНЕНИЯ РАСЧЕТНЫХ </w:t>
      </w:r>
      <w:r w:rsidR="00323CC5"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 xml:space="preserve">       </w:t>
      </w:r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>ПОКАЗАТЕЛЕЙ</w:t>
      </w:r>
      <w:bookmarkEnd w:id="2"/>
    </w:p>
    <w:p w:rsidR="008D6A6B" w:rsidRPr="006D18BE" w:rsidRDefault="008D6A6B" w:rsidP="001964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8BE">
        <w:rPr>
          <w:rFonts w:ascii="Arial" w:eastAsia="Times New Roman" w:hAnsi="Arial" w:cs="Arial"/>
          <w:sz w:val="24"/>
          <w:szCs w:val="24"/>
          <w:lang w:eastAsia="ru-RU"/>
        </w:rPr>
        <w:t xml:space="preserve">2.1. Расчетные показатели, устанавливаемые настоящими нормативами, применяются при подготовке, согласовании, утверждении и реализации документов территориального планирования </w:t>
      </w:r>
      <w:proofErr w:type="spellStart"/>
      <w:r w:rsidR="003524BD" w:rsidRPr="006D18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Чуракаевского</w:t>
      </w:r>
      <w:proofErr w:type="spellEnd"/>
      <w:r w:rsidRPr="006D18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6D18BE">
        <w:rPr>
          <w:rFonts w:ascii="Arial" w:eastAsia="Times New Roman" w:hAnsi="Arial" w:cs="Arial"/>
          <w:sz w:val="24"/>
          <w:szCs w:val="24"/>
          <w:lang w:eastAsia="ru-RU"/>
        </w:rPr>
        <w:t xml:space="preserve">, документации по планировке территории, разрабатываемой в отношении территорий </w:t>
      </w:r>
      <w:proofErr w:type="spellStart"/>
      <w:r w:rsidR="002455CB" w:rsidRPr="006D18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Чуракаевского</w:t>
      </w:r>
      <w:proofErr w:type="spellEnd"/>
      <w:r w:rsidR="00B438E5" w:rsidRPr="006D18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D18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  <w:r w:rsidRPr="006D18BE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8D6A6B" w:rsidRPr="006D18BE" w:rsidRDefault="008D6A6B" w:rsidP="001964E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8BE">
        <w:rPr>
          <w:rFonts w:ascii="Arial" w:eastAsia="Times New Roman" w:hAnsi="Arial" w:cs="Arial"/>
          <w:sz w:val="24"/>
          <w:szCs w:val="24"/>
          <w:lang w:eastAsia="ru-RU"/>
        </w:rPr>
        <w:t>2.2. Нормативы градостроительного проектирования используются для принятия решений органами государственной власти и местного самоуправления, органами контроля и надзора за соблюдением законодательства о градостроительной деятельности.</w:t>
      </w:r>
    </w:p>
    <w:p w:rsidR="008D6A6B" w:rsidRPr="006D18BE" w:rsidRDefault="008D6A6B" w:rsidP="001964E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sz w:val="24"/>
          <w:szCs w:val="24"/>
          <w:shd w:val="clear" w:color="auto" w:fill="FFFFFF"/>
        </w:rPr>
        <w:t>2.3. Перечень объектов местного значения поселения, расчетные показатели 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приведенные в основной части настоящих нормативов, являются обязательными для исполнения.</w:t>
      </w:r>
    </w:p>
    <w:p w:rsidR="008D6A6B" w:rsidRPr="006D18BE" w:rsidRDefault="008D6A6B" w:rsidP="001964E6">
      <w:pPr>
        <w:tabs>
          <w:tab w:val="left" w:pos="1134"/>
          <w:tab w:val="left" w:pos="1418"/>
          <w:tab w:val="left" w:pos="1701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Times New Roman" w:hAnsi="Arial" w:cs="Arial"/>
          <w:sz w:val="24"/>
          <w:szCs w:val="24"/>
          <w:lang w:eastAsia="ru-RU"/>
        </w:rPr>
        <w:t xml:space="preserve">2.4. 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8D6A6B" w:rsidRPr="006D18BE" w:rsidRDefault="008D6A6B" w:rsidP="008D6A6B">
      <w:pPr>
        <w:tabs>
          <w:tab w:val="center" w:pos="4677"/>
          <w:tab w:val="right" w:pos="9355"/>
        </w:tabs>
        <w:spacing w:after="0" w:line="240" w:lineRule="exact"/>
        <w:rPr>
          <w:rFonts w:ascii="Arial" w:eastAsia="Calibri" w:hAnsi="Arial" w:cs="Arial"/>
          <w:sz w:val="24"/>
          <w:szCs w:val="24"/>
        </w:rPr>
      </w:pPr>
    </w:p>
    <w:p w:rsidR="0081739D" w:rsidRPr="006D18BE" w:rsidRDefault="0081739D">
      <w:pPr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bookmarkStart w:id="3" w:name="_Toc422349760"/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br w:type="page"/>
      </w:r>
    </w:p>
    <w:p w:rsidR="008D6A6B" w:rsidRPr="006D18BE" w:rsidRDefault="008D6A6B" w:rsidP="008D6A6B">
      <w:pPr>
        <w:keepNext/>
        <w:keepLines/>
        <w:numPr>
          <w:ilvl w:val="0"/>
          <w:numId w:val="4"/>
        </w:numPr>
        <w:spacing w:after="0" w:line="240" w:lineRule="exact"/>
        <w:ind w:left="0" w:firstLine="0"/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lastRenderedPageBreak/>
        <w:t xml:space="preserve">КРАТКАЯ ХАРАКТЕРИСТИКА </w:t>
      </w:r>
      <w:bookmarkEnd w:id="3"/>
      <w:r w:rsidR="002455CB"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 xml:space="preserve">ЧУРАКАЕВСКОГО </w:t>
      </w:r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>СЕЛЬСКОГО ПОСЕЛЕНИЯ</w:t>
      </w:r>
    </w:p>
    <w:p w:rsidR="008D6A6B" w:rsidRPr="006D18BE" w:rsidRDefault="008D6A6B" w:rsidP="001964E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3.1. Краткая характеристика</w:t>
      </w:r>
      <w:r w:rsidR="00B438E5" w:rsidRPr="006D18B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2455CB" w:rsidRPr="006D18BE">
        <w:rPr>
          <w:rFonts w:ascii="Arial" w:eastAsia="Calibri" w:hAnsi="Arial" w:cs="Arial"/>
          <w:sz w:val="24"/>
          <w:szCs w:val="24"/>
          <w:shd w:val="clear" w:color="auto" w:fill="FFFFFF"/>
        </w:rPr>
        <w:t>Чуракаевского</w:t>
      </w:r>
      <w:proofErr w:type="spellEnd"/>
      <w:r w:rsidR="00B438E5"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="00B438E5"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Актанышского</w:t>
      </w:r>
      <w:proofErr w:type="spellEnd"/>
      <w:r w:rsidR="00B438E5" w:rsidRPr="006D18B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Республики Татарстан</w:t>
      </w:r>
      <w:r w:rsidRPr="006D18BE">
        <w:rPr>
          <w:rFonts w:ascii="Arial" w:eastAsia="Calibri" w:hAnsi="Arial" w:cs="Arial"/>
          <w:sz w:val="24"/>
          <w:szCs w:val="24"/>
        </w:rPr>
        <w:t>, а также сведения о численности, плотности и социально-демографическом составе населения, иные характерные особенности поселения приведены в таблице 1.</w:t>
      </w:r>
    </w:p>
    <w:p w:rsidR="008D6A6B" w:rsidRPr="006D18BE" w:rsidRDefault="008D6A6B" w:rsidP="008D6A6B">
      <w:pPr>
        <w:spacing w:after="0" w:line="240" w:lineRule="exact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Таблица 1</w:t>
      </w:r>
    </w:p>
    <w:tbl>
      <w:tblPr>
        <w:tblStyle w:val="1e"/>
        <w:tblW w:w="0" w:type="auto"/>
        <w:tblInd w:w="108" w:type="dxa"/>
        <w:tblLook w:val="04A0" w:firstRow="1" w:lastRow="0" w:firstColumn="1" w:lastColumn="0" w:noHBand="0" w:noVBand="1"/>
      </w:tblPr>
      <w:tblGrid>
        <w:gridCol w:w="691"/>
        <w:gridCol w:w="5059"/>
        <w:gridCol w:w="3713"/>
      </w:tblGrid>
      <w:tr w:rsidR="008D6A6B" w:rsidRPr="006D18BE" w:rsidTr="008D6A6B">
        <w:trPr>
          <w:trHeight w:val="68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D18BE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D18BE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D18BE">
              <w:rPr>
                <w:rFonts w:ascii="Arial" w:hAnsi="Arial" w:cs="Arial"/>
                <w:b/>
                <w:sz w:val="24"/>
                <w:szCs w:val="24"/>
              </w:rPr>
              <w:t>Характеристика</w:t>
            </w:r>
          </w:p>
        </w:tc>
      </w:tr>
      <w:tr w:rsidR="008D6A6B" w:rsidRPr="006D18BE" w:rsidTr="008D6A6B">
        <w:trPr>
          <w:trHeight w:val="168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Расположение территории сельского поселения в структуре муниципального района и Республики Татарстан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2455CB" w:rsidP="00323CC5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18BE">
              <w:rPr>
                <w:rFonts w:ascii="Arial" w:hAnsi="Arial" w:cs="Arial"/>
                <w:sz w:val="24"/>
                <w:szCs w:val="24"/>
              </w:rPr>
              <w:t>Чуракаевское</w:t>
            </w:r>
            <w:proofErr w:type="spellEnd"/>
            <w:r w:rsidR="008D6A6B" w:rsidRPr="006D18BE">
              <w:rPr>
                <w:rFonts w:ascii="Arial" w:hAnsi="Arial" w:cs="Arial"/>
                <w:sz w:val="24"/>
                <w:szCs w:val="24"/>
              </w:rPr>
              <w:t xml:space="preserve"> сельское поселение располагается </w:t>
            </w:r>
            <w:proofErr w:type="gramStart"/>
            <w:r w:rsidR="008D6A6B" w:rsidRPr="006D18B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B438E5" w:rsidRPr="006D18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7C78" w:rsidRPr="006D18BE">
              <w:rPr>
                <w:rFonts w:ascii="Arial" w:hAnsi="Arial" w:cs="Arial"/>
                <w:sz w:val="24"/>
                <w:szCs w:val="24"/>
              </w:rPr>
              <w:t>южной</w:t>
            </w:r>
            <w:proofErr w:type="gramEnd"/>
            <w:r w:rsidR="00B438E5" w:rsidRPr="006D18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6A6B" w:rsidRPr="006D18BE">
              <w:rPr>
                <w:rFonts w:ascii="Arial" w:hAnsi="Arial" w:cs="Arial"/>
                <w:sz w:val="24"/>
                <w:szCs w:val="24"/>
              </w:rPr>
              <w:t xml:space="preserve">части </w:t>
            </w:r>
            <w:r w:rsidR="00B438E5" w:rsidRPr="006D18BE">
              <w:rPr>
                <w:rFonts w:ascii="Arial" w:hAnsi="Arial" w:cs="Arial"/>
                <w:sz w:val="24"/>
                <w:szCs w:val="24"/>
              </w:rPr>
              <w:t>Актаныш</w:t>
            </w:r>
            <w:r w:rsidR="00323CC5" w:rsidRPr="006D18BE">
              <w:rPr>
                <w:rFonts w:ascii="Arial" w:hAnsi="Arial" w:cs="Arial"/>
                <w:sz w:val="24"/>
                <w:szCs w:val="24"/>
              </w:rPr>
              <w:t>ского</w:t>
            </w:r>
            <w:r w:rsidR="008D6A6B" w:rsidRPr="006D18BE">
              <w:rPr>
                <w:rFonts w:ascii="Arial" w:hAnsi="Arial" w:cs="Arial"/>
                <w:sz w:val="24"/>
                <w:szCs w:val="24"/>
              </w:rPr>
              <w:t xml:space="preserve"> муниципального района, в </w:t>
            </w:r>
            <w:r w:rsidR="00323CC5" w:rsidRPr="006D18BE">
              <w:rPr>
                <w:rFonts w:ascii="Arial" w:hAnsi="Arial" w:cs="Arial"/>
                <w:sz w:val="24"/>
                <w:szCs w:val="24"/>
              </w:rPr>
              <w:t>северо-восточной</w:t>
            </w:r>
            <w:r w:rsidR="008D6A6B" w:rsidRPr="006D18BE">
              <w:rPr>
                <w:rFonts w:ascii="Arial" w:hAnsi="Arial" w:cs="Arial"/>
                <w:sz w:val="24"/>
                <w:szCs w:val="24"/>
              </w:rPr>
              <w:t xml:space="preserve"> части Республики Татарстан</w:t>
            </w:r>
            <w:r w:rsidR="00851AB2" w:rsidRPr="006D18B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1AB2" w:rsidRPr="006D18BE" w:rsidRDefault="00851AB2" w:rsidP="00323CC5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См. графическую часть лист1</w:t>
            </w:r>
          </w:p>
        </w:tc>
      </w:tr>
      <w:tr w:rsidR="008D6A6B" w:rsidRPr="006D18BE" w:rsidTr="008D6A6B">
        <w:trPr>
          <w:trHeight w:val="83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Общая площадь территории в границах сельского поселения, га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2455C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6820</w:t>
            </w:r>
          </w:p>
        </w:tc>
      </w:tr>
      <w:tr w:rsidR="008D6A6B" w:rsidRPr="006D18BE" w:rsidTr="008D6A6B">
        <w:trPr>
          <w:trHeight w:val="11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Перечень населенных пунктов, входящих в состав сельского поселения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2843" w:rsidRPr="006D18BE" w:rsidRDefault="002455CB" w:rsidP="005B2843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18BE">
              <w:rPr>
                <w:rFonts w:ascii="Arial" w:hAnsi="Arial" w:cs="Arial"/>
                <w:sz w:val="24"/>
                <w:szCs w:val="24"/>
              </w:rPr>
              <w:t>с.Чуракаево</w:t>
            </w:r>
            <w:proofErr w:type="spellEnd"/>
          </w:p>
          <w:p w:rsidR="00C505B5" w:rsidRPr="006D18BE" w:rsidRDefault="002455CB" w:rsidP="005B2843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18BE">
              <w:rPr>
                <w:rFonts w:ascii="Arial" w:hAnsi="Arial" w:cs="Arial"/>
                <w:sz w:val="24"/>
                <w:szCs w:val="24"/>
              </w:rPr>
              <w:t>с.Старое</w:t>
            </w:r>
            <w:proofErr w:type="spellEnd"/>
            <w:r w:rsidRPr="006D18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18BE">
              <w:rPr>
                <w:rFonts w:ascii="Arial" w:hAnsi="Arial" w:cs="Arial"/>
                <w:sz w:val="24"/>
                <w:szCs w:val="24"/>
              </w:rPr>
              <w:t>Агб</w:t>
            </w:r>
            <w:bookmarkStart w:id="4" w:name="_GoBack"/>
            <w:bookmarkEnd w:id="4"/>
            <w:r w:rsidRPr="006D18BE">
              <w:rPr>
                <w:rFonts w:ascii="Arial" w:hAnsi="Arial" w:cs="Arial"/>
                <w:sz w:val="24"/>
                <w:szCs w:val="24"/>
              </w:rPr>
              <w:t>язово</w:t>
            </w:r>
            <w:proofErr w:type="spellEnd"/>
          </w:p>
          <w:p w:rsidR="00C505B5" w:rsidRPr="006D18BE" w:rsidRDefault="00C505B5" w:rsidP="005B2843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C505B5" w:rsidRPr="006D18BE" w:rsidRDefault="00C505B5" w:rsidP="005B2843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6B" w:rsidRPr="006D18BE" w:rsidTr="008D6A6B">
        <w:trPr>
          <w:trHeight w:val="55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F36FC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>Численность пос</w:t>
            </w:r>
            <w:r w:rsidR="00F36FCB"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>тоянного населения на 01.01.2020</w:t>
            </w: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8D6A6B" w:rsidRPr="006D18BE" w:rsidTr="000A7616">
        <w:trPr>
          <w:trHeight w:val="5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всего, чел.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2455C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>610</w:t>
            </w:r>
          </w:p>
        </w:tc>
      </w:tr>
      <w:tr w:rsidR="008D6A6B" w:rsidRPr="006D18BE" w:rsidTr="008D6A6B">
        <w:trPr>
          <w:trHeight w:val="4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в том числе по населенным пунктам, чел:</w:t>
            </w:r>
          </w:p>
          <w:p w:rsidR="00C505B5" w:rsidRPr="006D18BE" w:rsidRDefault="002455CB" w:rsidP="00C505B5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18BE">
              <w:rPr>
                <w:rFonts w:ascii="Arial" w:hAnsi="Arial" w:cs="Arial"/>
                <w:sz w:val="24"/>
                <w:szCs w:val="24"/>
              </w:rPr>
              <w:t>с.Чуракаево</w:t>
            </w:r>
            <w:proofErr w:type="spellEnd"/>
          </w:p>
          <w:p w:rsidR="00C505B5" w:rsidRPr="006D18BE" w:rsidRDefault="002455CB" w:rsidP="00C505B5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18BE">
              <w:rPr>
                <w:rFonts w:ascii="Arial" w:hAnsi="Arial" w:cs="Arial"/>
                <w:sz w:val="24"/>
                <w:szCs w:val="24"/>
              </w:rPr>
              <w:t>с.Старое</w:t>
            </w:r>
            <w:proofErr w:type="spellEnd"/>
            <w:r w:rsidRPr="006D18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18BE">
              <w:rPr>
                <w:rFonts w:ascii="Arial" w:hAnsi="Arial" w:cs="Arial"/>
                <w:sz w:val="24"/>
                <w:szCs w:val="24"/>
              </w:rPr>
              <w:t>Агбязово</w:t>
            </w:r>
            <w:proofErr w:type="spellEnd"/>
          </w:p>
          <w:p w:rsidR="00C505B5" w:rsidRPr="006D18BE" w:rsidRDefault="00C505B5" w:rsidP="00C505B5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8D6A6B" w:rsidRPr="006D18BE" w:rsidRDefault="005B2843" w:rsidP="005B2843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B63CE" w:rsidRPr="006D18BE" w:rsidRDefault="006B63CE" w:rsidP="00C505B5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C505B5" w:rsidRPr="006D18BE" w:rsidRDefault="002455CB" w:rsidP="00C505B5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355</w:t>
            </w:r>
          </w:p>
          <w:p w:rsidR="006B63CE" w:rsidRPr="006D18BE" w:rsidRDefault="002455CB" w:rsidP="00C505B5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255</w:t>
            </w:r>
          </w:p>
          <w:p w:rsidR="006B63CE" w:rsidRPr="006D18BE" w:rsidRDefault="006B63CE" w:rsidP="00C505B5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6B63CE" w:rsidRPr="006D18BE" w:rsidRDefault="006B63CE" w:rsidP="00C505B5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A6B" w:rsidRPr="006D18BE" w:rsidTr="008D6A6B">
        <w:trPr>
          <w:trHeight w:val="5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4940EA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>Плотность населения на</w:t>
            </w:r>
            <w:r w:rsidR="004940EA"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01.01.2020</w:t>
            </w: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г., чел./кв. км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A51678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8D6A6B" w:rsidRPr="006D18BE" w:rsidTr="008D6A6B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F36FC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>Возрастная с</w:t>
            </w:r>
            <w:r w:rsidR="00F36FCB"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>труктура населения на 01.01.2020</w:t>
            </w: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8D6A6B" w:rsidRPr="006D18BE" w:rsidTr="008D6A6B">
        <w:trPr>
          <w:trHeight w:val="4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население моложе трудоспособного возраста, чел.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2455C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</w:tr>
      <w:tr w:rsidR="008D6A6B" w:rsidRPr="006D18BE" w:rsidTr="008D6A6B">
        <w:trPr>
          <w:trHeight w:val="4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население трудоспособного возраста (мужчины 16 – 59 лет, женщины 16 – 54 лет), чел.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2455C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</w:tr>
      <w:tr w:rsidR="008D6A6B" w:rsidRPr="006D18BE" w:rsidTr="008D6A6B">
        <w:trPr>
          <w:trHeight w:val="4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>население старше трудоспособного возраста, чел.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2455C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8D6A6B" w:rsidRPr="006D18BE" w:rsidTr="008D6A6B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F36FC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>Жилищный фонд с</w:t>
            </w:r>
            <w:r w:rsidR="00F36FCB"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>ельского поселения на 01.01.2020</w:t>
            </w: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8D6A6B" w:rsidRPr="006D18BE" w:rsidTr="008D6A6B">
        <w:trPr>
          <w:trHeight w:val="4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>всего, тыс. кв. метров площади жилья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2455C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16160</w:t>
            </w:r>
          </w:p>
        </w:tc>
      </w:tr>
      <w:tr w:rsidR="008D6A6B" w:rsidRPr="006D18BE" w:rsidTr="008D6A6B">
        <w:trPr>
          <w:trHeight w:val="4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том числе по населенным пунктам, тыс. кв. метров площади жилья:</w:t>
            </w:r>
          </w:p>
          <w:p w:rsidR="00C505B5" w:rsidRPr="006D18BE" w:rsidRDefault="002455CB" w:rsidP="00C505B5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18BE">
              <w:rPr>
                <w:rFonts w:ascii="Arial" w:hAnsi="Arial" w:cs="Arial"/>
                <w:sz w:val="24"/>
                <w:szCs w:val="24"/>
              </w:rPr>
              <w:t>с.Чуракаево</w:t>
            </w:r>
            <w:proofErr w:type="spellEnd"/>
          </w:p>
          <w:p w:rsidR="00C505B5" w:rsidRPr="006D18BE" w:rsidRDefault="002455CB" w:rsidP="00C505B5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18BE">
              <w:rPr>
                <w:rFonts w:ascii="Arial" w:hAnsi="Arial" w:cs="Arial"/>
                <w:sz w:val="24"/>
                <w:szCs w:val="24"/>
              </w:rPr>
              <w:t>с.Старое</w:t>
            </w:r>
            <w:proofErr w:type="spellEnd"/>
            <w:r w:rsidRPr="006D18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D18BE">
              <w:rPr>
                <w:rFonts w:ascii="Arial" w:hAnsi="Arial" w:cs="Arial"/>
                <w:sz w:val="24"/>
                <w:szCs w:val="24"/>
              </w:rPr>
              <w:t>Агбязово</w:t>
            </w:r>
            <w:proofErr w:type="spellEnd"/>
          </w:p>
          <w:p w:rsidR="00C505B5" w:rsidRPr="006D18BE" w:rsidRDefault="00C505B5" w:rsidP="00C505B5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31E09" w:rsidRPr="006D18BE" w:rsidRDefault="00E31E09" w:rsidP="00E87236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7236" w:rsidRPr="006D18BE" w:rsidRDefault="002455CB" w:rsidP="00E87236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9280</w:t>
            </w:r>
          </w:p>
          <w:p w:rsidR="00E87236" w:rsidRPr="006D18BE" w:rsidRDefault="002455CB" w:rsidP="00E87236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6800</w:t>
            </w:r>
          </w:p>
        </w:tc>
      </w:tr>
      <w:tr w:rsidR="008D6A6B" w:rsidRPr="006D18BE" w:rsidTr="008D6A6B">
        <w:trPr>
          <w:trHeight w:val="73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</w:rPr>
              <w:t>Уровень обеспеченности населения жильем, кв. м/чел.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2455C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26,49</w:t>
            </w:r>
          </w:p>
        </w:tc>
      </w:tr>
      <w:tr w:rsidR="008D6A6B" w:rsidRPr="006D18BE" w:rsidTr="008D6A6B">
        <w:trPr>
          <w:trHeight w:val="558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94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Природно-климатические условия на территории сельского поселения</w:t>
            </w:r>
          </w:p>
        </w:tc>
      </w:tr>
      <w:tr w:rsidR="008D6A6B" w:rsidRPr="006D18BE" w:rsidTr="008D6A6B">
        <w:trPr>
          <w:trHeight w:val="11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 xml:space="preserve">климатический район </w:t>
            </w:r>
          </w:p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(согласно карте климатического районирования для строительства)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6D18BE"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</w:tc>
      </w:tr>
      <w:tr w:rsidR="008D6A6B" w:rsidRPr="006D18BE" w:rsidTr="008D6A6B">
        <w:trPr>
          <w:trHeight w:val="83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 xml:space="preserve">степень сейсмической опасности </w:t>
            </w:r>
          </w:p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(баллов)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D6A6B" w:rsidRPr="006D18BE" w:rsidTr="008D6A6B">
        <w:trPr>
          <w:trHeight w:val="83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общая оценка природно-климатических условий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благоприятные</w:t>
            </w:r>
          </w:p>
        </w:tc>
      </w:tr>
    </w:tbl>
    <w:p w:rsidR="008D6A6B" w:rsidRPr="006D18BE" w:rsidRDefault="008D6A6B" w:rsidP="008D6A6B">
      <w:pPr>
        <w:tabs>
          <w:tab w:val="center" w:pos="4677"/>
          <w:tab w:val="right" w:pos="9355"/>
        </w:tabs>
        <w:spacing w:after="0" w:line="240" w:lineRule="exact"/>
        <w:rPr>
          <w:rFonts w:ascii="Arial" w:eastAsia="Calibri" w:hAnsi="Arial" w:cs="Arial"/>
          <w:sz w:val="24"/>
          <w:szCs w:val="24"/>
        </w:rPr>
      </w:pPr>
    </w:p>
    <w:p w:rsidR="00E31E09" w:rsidRPr="006D18BE" w:rsidRDefault="00E31E09" w:rsidP="008D6A6B">
      <w:pPr>
        <w:tabs>
          <w:tab w:val="center" w:pos="4677"/>
          <w:tab w:val="right" w:pos="9355"/>
        </w:tabs>
        <w:spacing w:after="0" w:line="240" w:lineRule="exact"/>
        <w:rPr>
          <w:rFonts w:ascii="Arial" w:eastAsia="Calibri" w:hAnsi="Arial" w:cs="Arial"/>
          <w:sz w:val="24"/>
          <w:szCs w:val="24"/>
        </w:rPr>
      </w:pPr>
    </w:p>
    <w:p w:rsidR="008D6A6B" w:rsidRPr="006D18BE" w:rsidRDefault="008D6A6B" w:rsidP="008D6A6B">
      <w:pPr>
        <w:tabs>
          <w:tab w:val="center" w:pos="4677"/>
          <w:tab w:val="right" w:pos="9355"/>
        </w:tabs>
        <w:spacing w:after="0" w:line="240" w:lineRule="exact"/>
        <w:rPr>
          <w:rFonts w:ascii="Arial" w:eastAsia="Calibri" w:hAnsi="Arial" w:cs="Arial"/>
          <w:sz w:val="24"/>
          <w:szCs w:val="24"/>
        </w:rPr>
      </w:pPr>
    </w:p>
    <w:p w:rsidR="008D6A6B" w:rsidRPr="006D18BE" w:rsidRDefault="008D6A6B" w:rsidP="008D6A6B">
      <w:pPr>
        <w:tabs>
          <w:tab w:val="center" w:pos="4677"/>
          <w:tab w:val="right" w:pos="9355"/>
        </w:tabs>
        <w:spacing w:after="0" w:line="240" w:lineRule="exact"/>
        <w:rPr>
          <w:rFonts w:ascii="Arial" w:eastAsia="Calibri" w:hAnsi="Arial" w:cs="Arial"/>
          <w:sz w:val="24"/>
          <w:szCs w:val="24"/>
        </w:rPr>
      </w:pPr>
    </w:p>
    <w:p w:rsidR="008D6A6B" w:rsidRPr="006D18BE" w:rsidRDefault="008D6A6B" w:rsidP="008D6A6B">
      <w:pPr>
        <w:tabs>
          <w:tab w:val="center" w:pos="4677"/>
          <w:tab w:val="right" w:pos="9355"/>
        </w:tabs>
        <w:spacing w:after="0" w:line="240" w:lineRule="exact"/>
        <w:rPr>
          <w:rFonts w:ascii="Arial" w:eastAsia="Calibri" w:hAnsi="Arial" w:cs="Arial"/>
          <w:sz w:val="24"/>
          <w:szCs w:val="24"/>
        </w:rPr>
      </w:pPr>
    </w:p>
    <w:p w:rsidR="008D6A6B" w:rsidRPr="006D18BE" w:rsidRDefault="008D6A6B" w:rsidP="008D6A6B">
      <w:pPr>
        <w:tabs>
          <w:tab w:val="center" w:pos="4677"/>
          <w:tab w:val="right" w:pos="9355"/>
        </w:tabs>
        <w:spacing w:after="0" w:line="240" w:lineRule="exact"/>
        <w:rPr>
          <w:rFonts w:ascii="Arial" w:eastAsia="Calibri" w:hAnsi="Arial" w:cs="Arial"/>
          <w:sz w:val="24"/>
          <w:szCs w:val="24"/>
        </w:rPr>
      </w:pPr>
    </w:p>
    <w:p w:rsidR="0081739D" w:rsidRPr="006D18BE" w:rsidRDefault="0081739D">
      <w:pPr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bookmarkStart w:id="5" w:name="_Toc422349732"/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br w:type="page"/>
      </w:r>
    </w:p>
    <w:p w:rsidR="008D6A6B" w:rsidRPr="006D18BE" w:rsidRDefault="008D6A6B" w:rsidP="00E87236">
      <w:pPr>
        <w:keepNext/>
        <w:keepLines/>
        <w:numPr>
          <w:ilvl w:val="0"/>
          <w:numId w:val="4"/>
        </w:numPr>
        <w:spacing w:after="0" w:line="240" w:lineRule="exact"/>
        <w:ind w:left="0" w:firstLine="0"/>
        <w:jc w:val="both"/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lastRenderedPageBreak/>
        <w:t>ОСНОВНАЯ ЧАСТЬ</w:t>
      </w:r>
      <w:bookmarkEnd w:id="5"/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bookmarkStart w:id="6" w:name="_Toc422349733"/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 xml:space="preserve">4.1. Расчетные показатели </w:t>
      </w:r>
      <w:r w:rsidRPr="006D18B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минимально допустимого уровня обеспеченности объектами электро-, тепло-, газо- и водоснабжения населения сельского поселения, водоотведения;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bookmarkEnd w:id="6"/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4.1.1. Системы инженерного оборудования застройки населенных пунктов следует проектировать на основе документов территориального планирования и схем водоснабжения, канализации, электро-, тепло- и газоснабжения сельского поселения, разработанных и утвержденных в установленном порядке.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В данных отраслевых схемах должны быть решены принципиальные вопросы технологии, мощности, размеров инженерных сетей, даны рекомендации по очередности реализации схемы.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4.1.2. Указанные расчетные показатели приведены в таблице 2.</w:t>
      </w:r>
    </w:p>
    <w:p w:rsidR="008D6A6B" w:rsidRPr="006D18BE" w:rsidRDefault="008D6A6B" w:rsidP="008D6A6B">
      <w:pPr>
        <w:spacing w:after="0" w:line="240" w:lineRule="exact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Таблица 2</w:t>
      </w:r>
    </w:p>
    <w:tbl>
      <w:tblPr>
        <w:tblStyle w:val="1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6"/>
        <w:gridCol w:w="2974"/>
        <w:gridCol w:w="2272"/>
      </w:tblGrid>
      <w:tr w:rsidR="008D6A6B" w:rsidRPr="006D18BE" w:rsidTr="008D6A6B">
        <w:trPr>
          <w:trHeight w:val="184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8D6A6B" w:rsidRPr="006D18BE" w:rsidTr="008D6A6B">
        <w:trPr>
          <w:trHeight w:val="26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Объекты системы электроснабжения: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электрические трансформаторные подстанции, распределительные пункты, электрические сети различных напряжений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100-процентная обеспеченность электроэнергией жилых и общественных зданий;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100-процентная освещенность жилых улиц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8D6A6B" w:rsidRPr="006D18BE" w:rsidTr="008D6A6B">
        <w:trPr>
          <w:trHeight w:val="36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Объекты системы теплоснабжения, в том числе: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котельные, тепловые электростанции,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тепловые сети;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 xml:space="preserve">децентрализованного: автономные и индивидуальные котельные, квартирные </w:t>
            </w:r>
            <w:proofErr w:type="spellStart"/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теплогенераторы</w:t>
            </w:r>
            <w:proofErr w:type="spellEnd"/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, тепловые сети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100-процентная обеспеченность тепловой энергией жилых и общественных зданий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8D6A6B" w:rsidRPr="006D18BE" w:rsidTr="008D6A6B">
        <w:trPr>
          <w:trHeight w:val="28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Объекты системы централизованного газоснабжения: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газораспределительные и газонаполнительные станции и пункты, газорегуляторные пункты; газораспределительные сети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 xml:space="preserve">100-процентная обеспеченность газом жилых зданий 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8D6A6B" w:rsidRPr="006D18BE" w:rsidTr="008D6A6B">
        <w:trPr>
          <w:trHeight w:val="25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Объекты системы централизованного водоснабжения: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источники водоснабжения, водозаборные сооружения, емкости для хранения воды, водопроводы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100-процентная обеспеченность водой жилых и общественных зданий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8D6A6B" w:rsidRPr="006D18BE" w:rsidTr="008D6A6B">
        <w:trPr>
          <w:trHeight w:val="41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Объекты системы водоотведения *, в том числе: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централизованного: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очистные сооружения, канализационные насосные станции, канализационные трубопроводы;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децентрализованного: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локальные очистные сооружения, сливные станции, канализационные трубопроводы</w:t>
            </w:r>
          </w:p>
        </w:tc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100-процентная обеспеченность жилых и общественных зданий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8D6A6B" w:rsidRPr="006D18BE" w:rsidRDefault="008D6A6B" w:rsidP="008D6A6B">
      <w:pPr>
        <w:spacing w:after="0" w:line="240" w:lineRule="exact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* расчетные показатели не распространяются на дождевую канализацию</w:t>
      </w:r>
    </w:p>
    <w:p w:rsidR="008D6A6B" w:rsidRPr="006D18BE" w:rsidRDefault="008D6A6B" w:rsidP="008D6A6B">
      <w:pPr>
        <w:spacing w:after="0" w:line="240" w:lineRule="exact"/>
        <w:rPr>
          <w:rFonts w:ascii="Arial" w:eastAsia="Calibri" w:hAnsi="Arial" w:cs="Arial"/>
          <w:sz w:val="24"/>
          <w:szCs w:val="24"/>
        </w:rPr>
      </w:pPr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bookmarkStart w:id="7" w:name="_Toc422349734"/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 xml:space="preserve">4.2. Расчетные показатели </w:t>
      </w:r>
      <w:r w:rsidRPr="006D18B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минимально допустимого уровня обеспеченности автомобильными дорогами в границах населенных пунктов и объектами транспорта, относящимися к объектам местного значения поселения,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bookmarkEnd w:id="7"/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4.2.1. Проезд автомобильного транспорта должен быть обеспечен ко всем зданиям и сооружениям.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4.2.2. Расчетные показатели максимально допустимого уровня территориальной доступности остановочных пунктов общественного пассажирского транспорта для населения сельского поселения следует принимать в соответствии с таблицей 3. Расчетные показатели минимально допустимого уровня обеспеченности данными объектами населения сельского поселения не устанавливаются.</w:t>
      </w:r>
    </w:p>
    <w:p w:rsidR="0081739D" w:rsidRPr="006D18BE" w:rsidRDefault="0081739D" w:rsidP="008D6A6B">
      <w:pPr>
        <w:spacing w:after="0" w:line="240" w:lineRule="exact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</w:p>
    <w:p w:rsidR="008D6A6B" w:rsidRPr="006D18BE" w:rsidRDefault="008D6A6B" w:rsidP="008D6A6B">
      <w:pPr>
        <w:spacing w:after="0" w:line="240" w:lineRule="exact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Таблица 3</w:t>
      </w:r>
    </w:p>
    <w:tbl>
      <w:tblPr>
        <w:tblStyle w:val="1e"/>
        <w:tblW w:w="9639" w:type="dxa"/>
        <w:tblInd w:w="108" w:type="dxa"/>
        <w:tblLook w:val="04A0" w:firstRow="1" w:lastRow="0" w:firstColumn="1" w:lastColumn="0" w:noHBand="0" w:noVBand="1"/>
      </w:tblPr>
      <w:tblGrid>
        <w:gridCol w:w="573"/>
        <w:gridCol w:w="5383"/>
        <w:gridCol w:w="3683"/>
      </w:tblGrid>
      <w:tr w:rsidR="008D6A6B" w:rsidRPr="006D18BE" w:rsidTr="008D6A6B">
        <w:trPr>
          <w:trHeight w:val="11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lastRenderedPageBreak/>
              <w:t>№ п/п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уровень территориальной доступности  для населения (метров)</w:t>
            </w:r>
          </w:p>
        </w:tc>
      </w:tr>
      <w:tr w:rsidR="008D6A6B" w:rsidRPr="006D18BE" w:rsidTr="008D6A6B">
        <w:trPr>
          <w:trHeight w:val="5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 xml:space="preserve">Остановочные пункты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  <w:lang w:eastAsia="zh-CN" w:bidi="hi-IN"/>
              </w:rPr>
              <w:t>500</w:t>
            </w:r>
          </w:p>
        </w:tc>
      </w:tr>
    </w:tbl>
    <w:p w:rsidR="008D6A6B" w:rsidRPr="006D18BE" w:rsidRDefault="008D6A6B" w:rsidP="008D6A6B">
      <w:pPr>
        <w:spacing w:after="0" w:line="240" w:lineRule="exact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bookmarkStart w:id="8" w:name="_Toc422349735"/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 xml:space="preserve">4.3. Расчетные показатели </w:t>
      </w:r>
      <w:r w:rsidRPr="006D18B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минимально допустимого уровня обеспеченности объектами жилищного строительства, осуществляемого в целях обеспечения прав граждан, нуждающихся в социальной защите,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bookmarkEnd w:id="8"/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4.3.1. Указанные расчетные показатели следует принимать в соответствии с таблицей 4.</w:t>
      </w:r>
    </w:p>
    <w:p w:rsidR="0081739D" w:rsidRPr="006D18BE" w:rsidRDefault="0081739D" w:rsidP="008D6A6B">
      <w:pPr>
        <w:spacing w:after="0" w:line="240" w:lineRule="exact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</w:p>
    <w:p w:rsidR="0081739D" w:rsidRPr="006D18BE" w:rsidRDefault="0081739D" w:rsidP="008D6A6B">
      <w:pPr>
        <w:spacing w:after="0" w:line="240" w:lineRule="exact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</w:p>
    <w:p w:rsidR="008D6A6B" w:rsidRPr="006D18BE" w:rsidRDefault="008D6A6B" w:rsidP="008D6A6B">
      <w:pPr>
        <w:spacing w:after="0" w:line="240" w:lineRule="exact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Таблица 4</w:t>
      </w:r>
    </w:p>
    <w:tbl>
      <w:tblPr>
        <w:tblStyle w:val="1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0"/>
        <w:gridCol w:w="1700"/>
        <w:gridCol w:w="1700"/>
        <w:gridCol w:w="2131"/>
      </w:tblGrid>
      <w:tr w:rsidR="008D6A6B" w:rsidRPr="006D18BE" w:rsidTr="008D6A6B">
        <w:trPr>
          <w:trHeight w:val="105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(кв. м/чел.)</w:t>
            </w:r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8D6A6B" w:rsidRPr="006D18BE" w:rsidTr="008D6A6B">
        <w:trPr>
          <w:trHeight w:val="493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F36FCB" w:rsidP="00F36FC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2020</w:t>
            </w:r>
            <w:r w:rsidR="008D6A6B"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F36FC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202</w:t>
            </w:r>
            <w:r w:rsidR="00F36FCB"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6</w:t>
            </w: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 xml:space="preserve"> год</w:t>
            </w: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D6A6B" w:rsidRPr="006D18BE" w:rsidTr="008D6A6B">
        <w:trPr>
          <w:trHeight w:val="72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Жилые помещения в сельских населенных пунктах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042FC3" w:rsidP="008D6A6B">
            <w:pPr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  <w:lang w:eastAsia="zh-CN" w:bidi="hi-IN"/>
              </w:rPr>
              <w:t>25,4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042FC3" w:rsidP="008D6A6B">
            <w:pPr>
              <w:spacing w:line="240" w:lineRule="exact"/>
              <w:rPr>
                <w:rFonts w:ascii="Arial" w:hAnsi="Arial" w:cs="Arial"/>
                <w:color w:val="000000" w:themeColor="text1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0" w:themeColor="text1"/>
                <w:sz w:val="24"/>
                <w:szCs w:val="24"/>
                <w:lang w:eastAsia="zh-CN" w:bidi="hi-IN"/>
              </w:rPr>
              <w:t>29,21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8D6A6B" w:rsidRPr="006D18BE" w:rsidTr="008D6A6B">
        <w:trPr>
          <w:trHeight w:val="1264"/>
        </w:trPr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 xml:space="preserve">Примечание. 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Расчетные показатели на перспективу корректируются с учетом фактического минимального уровня обеспеченности общей площадью жилых помещений, достигнутой в 2025, 2035 годах.</w:t>
            </w:r>
          </w:p>
        </w:tc>
      </w:tr>
    </w:tbl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bookmarkStart w:id="9" w:name="_Toc422349736"/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 xml:space="preserve">4.4. Расчетные показатели </w:t>
      </w:r>
      <w:r w:rsidRPr="006D18B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минимально допустимого уровня обеспеченности объектами культуры, массового отдыха, досуга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bookmarkEnd w:id="9"/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4.4.1. Указанные расчетные показатели следует принимать в соответствии с таблицей 5.</w:t>
      </w:r>
    </w:p>
    <w:p w:rsidR="008D6A6B" w:rsidRPr="006D18BE" w:rsidRDefault="008D6A6B" w:rsidP="008D6A6B">
      <w:pPr>
        <w:spacing w:after="0" w:line="240" w:lineRule="exact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Таблица 5</w:t>
      </w:r>
    </w:p>
    <w:tbl>
      <w:tblPr>
        <w:tblStyle w:val="1e"/>
        <w:tblW w:w="9498" w:type="dxa"/>
        <w:tblInd w:w="108" w:type="dxa"/>
        <w:tblLook w:val="04A0" w:firstRow="1" w:lastRow="0" w:firstColumn="1" w:lastColumn="0" w:noHBand="0" w:noVBand="1"/>
      </w:tblPr>
      <w:tblGrid>
        <w:gridCol w:w="574"/>
        <w:gridCol w:w="3116"/>
        <w:gridCol w:w="3257"/>
        <w:gridCol w:w="2551"/>
      </w:tblGrid>
      <w:tr w:rsidR="008D6A6B" w:rsidRPr="006D18BE" w:rsidTr="008D6A6B">
        <w:trPr>
          <w:trHeight w:val="123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8D6A6B" w:rsidRPr="006D18BE" w:rsidTr="008D6A6B">
        <w:trPr>
          <w:trHeight w:val="19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 xml:space="preserve">Клубные учреждения 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для населенных пунктов с численностью населения: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0,2 – 1 тыс. чел.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3 – 5 тыс. чел.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300 мест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300 – 230 мест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230 – 190 мест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8D6A6B" w:rsidRPr="006D18BE" w:rsidTr="008D6A6B">
        <w:trPr>
          <w:trHeight w:val="422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89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Сельская библиотека для сельских населенных пунктов с численностью населения:</w:t>
            </w:r>
          </w:p>
        </w:tc>
      </w:tr>
      <w:tr w:rsidR="008D6A6B" w:rsidRPr="006D18BE" w:rsidTr="008D6A6B">
        <w:trPr>
          <w:trHeight w:val="8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1 – 3 тыс. чел.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6 – 7,5 тыс. ед. хранения;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5 – 6 мест на 1000 чел.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8D6A6B" w:rsidRPr="006D18BE" w:rsidTr="008D6A6B">
        <w:trPr>
          <w:trHeight w:val="7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3 – 5 тыс. чел.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5 – 6 тыс. ед. хранения;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4 – 5 мест на 1000 чел.</w:t>
            </w: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D6A6B" w:rsidRPr="006D18BE" w:rsidTr="008D6A6B">
        <w:trPr>
          <w:trHeight w:val="3161"/>
        </w:trPr>
        <w:tc>
          <w:tcPr>
            <w:tcW w:w="94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1. Меньший расчетный показатель следует принимать для больших населенных пунктов.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 xml:space="preserve">2. Для сельских населенных пунктов с численностью населения свыше 1,5 тысяч человек (районных центров и </w:t>
            </w:r>
            <w:proofErr w:type="spellStart"/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подцентров</w:t>
            </w:r>
            <w:proofErr w:type="spellEnd"/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) при определении количества, состава и вместимости объектов следует дополнительно учитывать население, приезжающее из других населенных пунктов, расположенных в зоне 30-минутной пешеходной доступности.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 xml:space="preserve">3. В соответствии с Постановлением Кабинета Министров Республики Татарстан № 42 от 26.01.2009 г. уровень социальных гарантий обеспеченности населения услугами клубных учреждений и библиотек до 2019 г. принимается на уровне существующей обеспеченности. </w:t>
            </w:r>
          </w:p>
        </w:tc>
      </w:tr>
    </w:tbl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bookmarkStart w:id="10" w:name="_Toc422349737"/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bookmarkStart w:id="11" w:name="_Toc422349739"/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 xml:space="preserve">4.5. Расчетные показатели </w:t>
      </w:r>
      <w:r w:rsidRPr="006D18B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минимально допустимого уровня обеспеченности объектами физической культуры и массового спорта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bookmarkEnd w:id="11"/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4.5.1. Указанные расчетные показатели следует принимать в соответствии с таблицей 6.</w:t>
      </w:r>
    </w:p>
    <w:p w:rsidR="008D6A6B" w:rsidRPr="006D18BE" w:rsidRDefault="008D6A6B" w:rsidP="008D6A6B">
      <w:pPr>
        <w:spacing w:after="0" w:line="240" w:lineRule="exact"/>
        <w:rPr>
          <w:rFonts w:ascii="Arial" w:eastAsia="Calibri" w:hAnsi="Arial" w:cs="Arial"/>
          <w:color w:val="00000A"/>
          <w:sz w:val="24"/>
          <w:szCs w:val="24"/>
          <w:lang w:val="en-US"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 xml:space="preserve">Таблица </w:t>
      </w:r>
      <w:r w:rsidRPr="006D18BE">
        <w:rPr>
          <w:rFonts w:ascii="Arial" w:eastAsia="Calibri" w:hAnsi="Arial" w:cs="Arial"/>
          <w:color w:val="00000A"/>
          <w:sz w:val="24"/>
          <w:szCs w:val="24"/>
          <w:lang w:val="en-US" w:eastAsia="zh-CN" w:bidi="hi-IN"/>
        </w:rPr>
        <w:t>6</w:t>
      </w:r>
    </w:p>
    <w:tbl>
      <w:tblPr>
        <w:tblStyle w:val="1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3258"/>
        <w:gridCol w:w="2556"/>
      </w:tblGrid>
      <w:tr w:rsidR="008D6A6B" w:rsidRPr="006D18BE" w:rsidTr="008D6A6B">
        <w:trPr>
          <w:trHeight w:val="12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 xml:space="preserve">Максимально допустимый уровень территориальной доступности  для населения </w:t>
            </w:r>
          </w:p>
        </w:tc>
      </w:tr>
      <w:tr w:rsidR="008D6A6B" w:rsidRPr="006D18BE" w:rsidTr="008D6A6B">
        <w:trPr>
          <w:trHeight w:val="8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Спортивные залы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350 кв. метров площади пола на 1000 чел.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8D6A6B" w:rsidRPr="006D18BE" w:rsidTr="008D6A6B">
        <w:trPr>
          <w:trHeight w:val="8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highlight w:val="yellow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Плоскостные спортивные сооружения</w:t>
            </w:r>
          </w:p>
        </w:tc>
        <w:tc>
          <w:tcPr>
            <w:tcW w:w="3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1950 кв. метров на 1000 чел.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8D6A6B" w:rsidRPr="006D18BE" w:rsidRDefault="008D6A6B" w:rsidP="008D6A6B">
      <w:pPr>
        <w:keepNext/>
        <w:keepLines/>
        <w:spacing w:after="0" w:line="240" w:lineRule="exact"/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 xml:space="preserve">4.6. Расчетные показатели </w:t>
      </w:r>
      <w:r w:rsidRPr="006D18B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минимально допустимого уровня обеспеченности объектами информатизации и связи населения </w:t>
      </w:r>
      <w:r w:rsidRPr="006D18B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сельского</w:t>
      </w:r>
      <w:r w:rsidRPr="006D18B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поселения; расчетные показатели максимально допустимого уровня территориальной доступности таких объектов для населения </w:t>
      </w:r>
      <w:r w:rsidRPr="006D18B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сельского</w:t>
      </w:r>
      <w:r w:rsidRPr="006D18BE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поселения</w:t>
      </w:r>
      <w:bookmarkEnd w:id="10"/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zh-CN" w:bidi="hi-IN"/>
        </w:rPr>
      </w:pPr>
      <w:bookmarkStart w:id="12" w:name="_Toc422349738"/>
      <w:bookmarkStart w:id="13" w:name="_Toc421957585"/>
      <w:bookmarkStart w:id="14" w:name="_Toc421297937"/>
      <w:r w:rsidRPr="006D18BE">
        <w:rPr>
          <w:rFonts w:ascii="Arial" w:eastAsia="Times New Roman" w:hAnsi="Arial" w:cs="Arial"/>
          <w:sz w:val="24"/>
          <w:szCs w:val="24"/>
          <w:lang w:eastAsia="zh-CN" w:bidi="hi-IN"/>
        </w:rPr>
        <w:t>4.6.1. Расчетные показатели минимально допустимого уровня обеспеченности населения сельского поселения объектами информатизации и связи следует принимать в соответствии с таблицей 7.</w:t>
      </w:r>
      <w:bookmarkEnd w:id="12"/>
      <w:bookmarkEnd w:id="13"/>
      <w:r w:rsidRPr="006D18BE">
        <w:rPr>
          <w:rFonts w:ascii="Arial" w:eastAsia="Times New Roman" w:hAnsi="Arial" w:cs="Arial"/>
          <w:sz w:val="24"/>
          <w:szCs w:val="24"/>
          <w:lang w:eastAsia="zh-CN" w:bidi="hi-IN"/>
        </w:rPr>
        <w:t xml:space="preserve"> </w:t>
      </w:r>
      <w:bookmarkEnd w:id="14"/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val="en-US"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 xml:space="preserve">Таблица </w:t>
      </w:r>
      <w:r w:rsidRPr="006D18BE">
        <w:rPr>
          <w:rFonts w:ascii="Arial" w:eastAsia="Calibri" w:hAnsi="Arial" w:cs="Arial"/>
          <w:color w:val="00000A"/>
          <w:sz w:val="24"/>
          <w:szCs w:val="24"/>
          <w:lang w:val="en-US" w:eastAsia="zh-CN" w:bidi="hi-IN"/>
        </w:rPr>
        <w:t>7</w:t>
      </w:r>
    </w:p>
    <w:tbl>
      <w:tblPr>
        <w:tblStyle w:val="1e"/>
        <w:tblW w:w="9498" w:type="dxa"/>
        <w:tblInd w:w="108" w:type="dxa"/>
        <w:tblLook w:val="04A0" w:firstRow="1" w:lastRow="0" w:firstColumn="1" w:lastColumn="0" w:noHBand="0" w:noVBand="1"/>
      </w:tblPr>
      <w:tblGrid>
        <w:gridCol w:w="573"/>
        <w:gridCol w:w="3683"/>
        <w:gridCol w:w="2549"/>
        <w:gridCol w:w="2693"/>
      </w:tblGrid>
      <w:tr w:rsidR="008D6A6B" w:rsidRPr="006D18BE" w:rsidTr="008D6A6B">
        <w:trPr>
          <w:trHeight w:val="122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</w:t>
            </w:r>
          </w:p>
        </w:tc>
      </w:tr>
      <w:tr w:rsidR="008D6A6B" w:rsidRPr="006D18BE" w:rsidTr="008D6A6B">
        <w:trPr>
          <w:trHeight w:val="79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 xml:space="preserve">Отделение почтовой связи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 xml:space="preserve">объектов на 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сельское поселение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</w:tr>
    </w:tbl>
    <w:p w:rsidR="008D6A6B" w:rsidRPr="006D18BE" w:rsidRDefault="008D6A6B" w:rsidP="008D6A6B">
      <w:pPr>
        <w:spacing w:after="0" w:line="240" w:lineRule="exact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lastRenderedPageBreak/>
        <w:t xml:space="preserve">4.6.2. </w:t>
      </w: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Расчетные показатели максимально допустимого уровня территориальной доступности объектов информатизации и связи для населения сельского поселения не устанавливаются.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zh-CN" w:bidi="hi-IN"/>
        </w:rPr>
      </w:pPr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bookmarkStart w:id="15" w:name="_Toc422349740"/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 xml:space="preserve">4.7. Расчетные показатели </w:t>
      </w:r>
      <w:r w:rsidRPr="006D18B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минимально допустимого уровня обеспеченности объектами сбора и вывоза бытовых отходов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bookmarkEnd w:id="15"/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 xml:space="preserve">4.7.1. Перечень объектов сбора и вывоза бытовых отходов, местоположение таких объектов принимается в соответствии с Генеральной схемой санитарной очистки территории </w:t>
      </w:r>
      <w:proofErr w:type="spellStart"/>
      <w:r w:rsidR="002455CB" w:rsidRPr="006D18BE">
        <w:rPr>
          <w:rFonts w:ascii="Arial" w:eastAsia="Calibri" w:hAnsi="Arial" w:cs="Arial"/>
          <w:sz w:val="24"/>
          <w:szCs w:val="24"/>
          <w:lang w:eastAsia="zh-CN" w:bidi="hi-IN"/>
        </w:rPr>
        <w:t>Чуракаевского</w:t>
      </w:r>
      <w:proofErr w:type="spellEnd"/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 xml:space="preserve"> </w:t>
      </w: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 xml:space="preserve">сельского </w:t>
      </w:r>
      <w:proofErr w:type="gramStart"/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 xml:space="preserve">поселения  </w:t>
      </w:r>
      <w:proofErr w:type="spellStart"/>
      <w:r w:rsidR="00C8286C"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Актанышского</w:t>
      </w:r>
      <w:proofErr w:type="spellEnd"/>
      <w:proofErr w:type="gramEnd"/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 xml:space="preserve"> муниципального района Республики Татарстан.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4.7.2. Расчетный показатель максимально допустимого уровня территориальной доступности контейнерных площадок для сбора твердых бытовых отходов для населения сельского поселения (удаленность от мест проживания, детских и лечебно-профилактических учреждений, спортивных площадок, мест отдыха) следует принимать в размере 100 метров.</w:t>
      </w:r>
    </w:p>
    <w:p w:rsidR="008D6A6B" w:rsidRPr="006D18BE" w:rsidRDefault="008D6A6B" w:rsidP="008D6A6B">
      <w:pPr>
        <w:spacing w:after="0" w:line="240" w:lineRule="exact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bookmarkStart w:id="16" w:name="_Toc422349741"/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 xml:space="preserve">4.8. Расчетные показатели </w:t>
      </w:r>
      <w:r w:rsidRPr="006D18B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минимально допустимого уровня обеспеченности объектами благоустройства и озеленения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bookmarkEnd w:id="16"/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4.8.1. Расчетные показатели минимально допустимого уровня обеспеченности населения сельского поселения озелененными территориями общего пользования следует принимать в соответствии с таблицей 8.</w:t>
      </w:r>
    </w:p>
    <w:p w:rsidR="008D6A6B" w:rsidRPr="006D18BE" w:rsidRDefault="008D6A6B" w:rsidP="008D6A6B">
      <w:pPr>
        <w:spacing w:after="0" w:line="240" w:lineRule="exact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Таблица 8</w:t>
      </w:r>
    </w:p>
    <w:tbl>
      <w:tblPr>
        <w:tblStyle w:val="1e"/>
        <w:tblW w:w="9639" w:type="dxa"/>
        <w:tblInd w:w="108" w:type="dxa"/>
        <w:tblLook w:val="04A0" w:firstRow="1" w:lastRow="0" w:firstColumn="1" w:lastColumn="0" w:noHBand="0" w:noVBand="1"/>
      </w:tblPr>
      <w:tblGrid>
        <w:gridCol w:w="573"/>
        <w:gridCol w:w="3911"/>
        <w:gridCol w:w="2816"/>
        <w:gridCol w:w="2339"/>
      </w:tblGrid>
      <w:tr w:rsidR="008D6A6B" w:rsidRPr="006D18BE" w:rsidTr="008D6A6B">
        <w:trPr>
          <w:trHeight w:val="166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 xml:space="preserve">Минимально допустимый уровень обеспеченности населения 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(кв. метров/чел.)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уровень территориальной доступности  для населения</w:t>
            </w:r>
          </w:p>
        </w:tc>
      </w:tr>
      <w:tr w:rsidR="008D6A6B" w:rsidRPr="006D18BE" w:rsidTr="008D6A6B">
        <w:trPr>
          <w:trHeight w:val="12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Озелененные территории общего пользования в сельских населенных пунктах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  <w:tr w:rsidR="008D6A6B" w:rsidRPr="006D18BE" w:rsidTr="008D6A6B">
        <w:trPr>
          <w:trHeight w:val="1424"/>
        </w:trPr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Примечание.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Для населенных пунктов, расположенных в окружении лесов, в прибрежных зонах крупных рек и водоемов, площадь озелененных территорий общего пользования допускается уменьшать, но не более чем на 20 %.</w:t>
            </w:r>
          </w:p>
        </w:tc>
      </w:tr>
    </w:tbl>
    <w:p w:rsidR="008D6A6B" w:rsidRPr="006D18BE" w:rsidRDefault="008D6A6B" w:rsidP="008D6A6B">
      <w:pPr>
        <w:spacing w:after="0" w:line="240" w:lineRule="exact"/>
        <w:rPr>
          <w:rFonts w:ascii="Arial" w:eastAsia="Calibri" w:hAnsi="Arial" w:cs="Arial"/>
          <w:color w:val="FF0000"/>
          <w:sz w:val="24"/>
          <w:szCs w:val="24"/>
          <w:lang w:bidi="hi-IN"/>
        </w:rPr>
      </w:pPr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bookmarkStart w:id="17" w:name="_Toc422349742"/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 xml:space="preserve">4.9. Расчетные показатели </w:t>
      </w:r>
      <w:r w:rsidRPr="006D18B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минимально допустимого уровня обеспеченности объектами оказания ритуальных услуг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bookmarkEnd w:id="17"/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4.9.1. Указанные расчетные показатели следует принимать в соответствии с таблицей 9.</w:t>
      </w:r>
    </w:p>
    <w:p w:rsidR="008D6A6B" w:rsidRPr="006D18BE" w:rsidRDefault="008D6A6B" w:rsidP="008D6A6B">
      <w:pPr>
        <w:spacing w:after="0" w:line="240" w:lineRule="exact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Таблица 9</w:t>
      </w:r>
    </w:p>
    <w:tbl>
      <w:tblPr>
        <w:tblStyle w:val="1e"/>
        <w:tblW w:w="9639" w:type="dxa"/>
        <w:tblInd w:w="108" w:type="dxa"/>
        <w:tblLook w:val="04A0" w:firstRow="1" w:lastRow="0" w:firstColumn="1" w:lastColumn="0" w:noHBand="0" w:noVBand="1"/>
      </w:tblPr>
      <w:tblGrid>
        <w:gridCol w:w="574"/>
        <w:gridCol w:w="3116"/>
        <w:gridCol w:w="3257"/>
        <w:gridCol w:w="2692"/>
      </w:tblGrid>
      <w:tr w:rsidR="008D6A6B" w:rsidRPr="006D18BE" w:rsidTr="008D6A6B">
        <w:trPr>
          <w:trHeight w:val="124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Минимально допустимый уровень обеспеченности населения (га/1 тыс. чел.)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Максимально допустимый уровень территориальной доступности  для населения</w:t>
            </w:r>
          </w:p>
        </w:tc>
      </w:tr>
      <w:tr w:rsidR="008D6A6B" w:rsidRPr="006D18BE" w:rsidTr="008D6A6B">
        <w:trPr>
          <w:trHeight w:val="9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Кладбище традиционного захоронения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0,24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не устанавливается</w:t>
            </w:r>
          </w:p>
        </w:tc>
      </w:tr>
    </w:tbl>
    <w:p w:rsidR="008D6A6B" w:rsidRPr="006D18BE" w:rsidRDefault="008D6A6B" w:rsidP="008D6A6B">
      <w:pPr>
        <w:keepNext/>
        <w:keepLines/>
        <w:spacing w:after="0" w:line="240" w:lineRule="exact"/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bookmarkStart w:id="18" w:name="_Toc422349743"/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 xml:space="preserve">4.10. Расчетные показатели </w:t>
      </w:r>
      <w:r w:rsidRPr="006D18B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минимально допустимого уровня обеспеченности объектами социального обеспечения и социальной защиты населения сельского поселения; расчетные показатели максимально допустимого уровня территориальной доступности таких объектов для населения сельского поселения</w:t>
      </w:r>
      <w:bookmarkEnd w:id="18"/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 xml:space="preserve">4.10.1. Уровень обеспеченности населения местами постоянного хранения личного автотранспорта инвалидов следует принимать равным 10 % (но не менее 1 места) от общего количества мест постоянного хранения легковых автомобилей, в том числе 5 % специализированных мест для автотранспорта инвалидов на кресле-коляске. 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Уровень обеспеченности населения местами временного хранения личного автотранспорта инвалидов на открытых площадках для кратковременного хранения легковых автомобилей около учреждений и предприятий обслуживания следует принимать равным 10 % (но не менее 1 места) от общего количества мест временного хранения легковых автомобилей.</w:t>
      </w:r>
    </w:p>
    <w:p w:rsidR="00810DF8" w:rsidRPr="006D18BE" w:rsidRDefault="00810DF8" w:rsidP="00810DF8">
      <w:pPr>
        <w:keepNext/>
        <w:keepLines/>
        <w:spacing w:after="0" w:line="240" w:lineRule="exact"/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bookmarkStart w:id="19" w:name="_Toc422349744"/>
    </w:p>
    <w:p w:rsidR="008D6A6B" w:rsidRPr="006D18BE" w:rsidRDefault="00810DF8" w:rsidP="00810DF8">
      <w:pPr>
        <w:keepNext/>
        <w:keepLines/>
        <w:spacing w:after="0"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>5. Р</w:t>
      </w:r>
      <w:r w:rsidR="008D6A6B"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>ЕКОМЕНДАЦИИ К ОПРЕДЕЛЕНИЮ НОРМАТИВНОЙ ПОТРЕБНОСТИ НАСЕЛЕНИЯ СЕЛЬСКОГО ПОСЕЛЕНИЯ В ОБЪЕКТАХ МЕСТНОГО ЗНАЧЕНИЯ ПОСЕЛЕНИЯ, РАЗМЕЩЕНИЮ УКАЗАННЫХ ОБЪЕКТОВ</w:t>
      </w:r>
      <w:bookmarkEnd w:id="19"/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bookmarkStart w:id="20" w:name="_Toc422349745"/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>5.1. Рекомендации к определению нормативной потребности населения сельского поселения в</w:t>
      </w:r>
      <w:r w:rsidRPr="006D18B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объектах электро-, тепло-, газо- и водоснабжения, водоотведения, размещению указанных объектов</w:t>
      </w:r>
      <w:bookmarkEnd w:id="20"/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 xml:space="preserve">5.1.1. Проектирование систем электроснабжения следует осуществлять на основе показателей электрической нагрузки на </w:t>
      </w:r>
      <w:proofErr w:type="spellStart"/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>электроисточники</w:t>
      </w:r>
      <w:proofErr w:type="spellEnd"/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>, определяемых в соответствии с требованиями</w:t>
      </w:r>
      <w:r w:rsidRPr="006D18BE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</w:t>
      </w:r>
      <w:r w:rsidRPr="006D18BE">
        <w:rPr>
          <w:rFonts w:ascii="Arial" w:eastAsia="Calibri" w:hAnsi="Arial" w:cs="Arial"/>
          <w:spacing w:val="2"/>
          <w:sz w:val="24"/>
          <w:szCs w:val="24"/>
        </w:rPr>
        <w:t xml:space="preserve">СП 31-110-2003 «Проектирование и монтаж электроустановок жилых и общественных зданий» (раздел 6), </w:t>
      </w:r>
      <w:r w:rsidRPr="006D18BE">
        <w:rPr>
          <w:rFonts w:ascii="Arial" w:eastAsia="Calibri" w:hAnsi="Arial" w:cs="Arial"/>
          <w:sz w:val="24"/>
          <w:szCs w:val="24"/>
        </w:rPr>
        <w:t>Положением о технической политике ОАО «ФСК ЕЭС» от 02.06.2006 г (раздел 2).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>Укрупненные показатели удельной расчетной нагрузки территорий населенных пунктов для предварительных расчетов следует принимать в соответствии с таблицей 10.</w:t>
      </w:r>
    </w:p>
    <w:p w:rsidR="008D6A6B" w:rsidRPr="006D18BE" w:rsidRDefault="008D6A6B" w:rsidP="008D6A6B">
      <w:pPr>
        <w:tabs>
          <w:tab w:val="center" w:pos="4677"/>
          <w:tab w:val="right" w:pos="9355"/>
        </w:tabs>
        <w:spacing w:after="0" w:line="240" w:lineRule="exact"/>
        <w:rPr>
          <w:rFonts w:ascii="Arial" w:eastAsia="Calibri" w:hAnsi="Arial" w:cs="Arial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>Таблица 10</w:t>
      </w:r>
    </w:p>
    <w:tbl>
      <w:tblPr>
        <w:tblStyle w:val="1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126"/>
      </w:tblGrid>
      <w:tr w:rsidR="008D6A6B" w:rsidRPr="006D18BE" w:rsidTr="008D6A6B">
        <w:trPr>
          <w:trHeight w:val="246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eastAsia="zh-CN" w:bidi="hi-IN"/>
              </w:rPr>
              <w:t>Численность населения</w:t>
            </w:r>
          </w:p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eastAsia="zh-CN" w:bidi="hi-IN"/>
              </w:rPr>
              <w:t>(тыс. чел.)</w:t>
            </w:r>
          </w:p>
        </w:tc>
        <w:tc>
          <w:tcPr>
            <w:tcW w:w="7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eastAsia="zh-CN" w:bidi="hi-IN"/>
              </w:rPr>
              <w:t>Населенный пункт</w:t>
            </w:r>
          </w:p>
        </w:tc>
      </w:tr>
      <w:tr w:rsidR="008D6A6B" w:rsidRPr="006D18BE" w:rsidTr="008D6A6B">
        <w:trPr>
          <w:trHeight w:val="458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eastAsia="zh-CN" w:bidi="hi-IN"/>
              </w:rPr>
              <w:t>с плитами на природном газе (кВт/человека)</w:t>
            </w:r>
          </w:p>
        </w:tc>
      </w:tr>
      <w:tr w:rsidR="008D6A6B" w:rsidRPr="006D18BE" w:rsidTr="008D6A6B"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eastAsia="zh-CN" w:bidi="hi-IN"/>
              </w:rPr>
              <w:t>в целом по населенному пункту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eastAsia="zh-CN" w:bidi="hi-IN"/>
              </w:rPr>
              <w:t>в том числе:</w:t>
            </w:r>
          </w:p>
        </w:tc>
      </w:tr>
      <w:tr w:rsidR="008D6A6B" w:rsidRPr="006D18BE" w:rsidTr="008D6A6B">
        <w:trPr>
          <w:trHeight w:val="668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eastAsia="zh-CN" w:bidi="hi-IN"/>
              </w:rPr>
              <w:t>центр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eastAsia="zh-CN" w:bidi="hi-IN"/>
              </w:rPr>
              <w:t>микрорайоны /кварталы застройки</w:t>
            </w:r>
          </w:p>
        </w:tc>
      </w:tr>
      <w:tr w:rsidR="008D6A6B" w:rsidRPr="006D18BE" w:rsidTr="008D6A6B">
        <w:trPr>
          <w:trHeight w:val="514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tabs>
                <w:tab w:val="center" w:pos="4677"/>
                <w:tab w:val="right" w:pos="9355"/>
              </w:tabs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eastAsia="zh-CN" w:bidi="hi-IN"/>
              </w:rPr>
              <w:t>менее 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0,41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0,51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</w:tr>
      <w:tr w:rsidR="008D6A6B" w:rsidRPr="006D18BE" w:rsidTr="008D6A6B">
        <w:trPr>
          <w:trHeight w:val="2726"/>
        </w:trPr>
        <w:tc>
          <w:tcPr>
            <w:tcW w:w="96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Примечание.</w:t>
            </w:r>
          </w:p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1. Под понятием центра населенного пункта следует понимать территорию со значительной концентрацией различных административных, культурных, учебных учреждений, предприятий торговли и общественного питания.</w:t>
            </w:r>
          </w:p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 xml:space="preserve">2. В таблице не учтены нагрузки от </w:t>
            </w:r>
            <w:proofErr w:type="spellStart"/>
            <w:r w:rsidRPr="006D18BE">
              <w:rPr>
                <w:rFonts w:ascii="Arial" w:hAnsi="Arial" w:cs="Arial"/>
                <w:sz w:val="24"/>
                <w:szCs w:val="24"/>
              </w:rPr>
              <w:t>мелкопромышленных</w:t>
            </w:r>
            <w:proofErr w:type="spellEnd"/>
            <w:r w:rsidRPr="006D18BE">
              <w:rPr>
                <w:rFonts w:ascii="Arial" w:hAnsi="Arial" w:cs="Arial"/>
                <w:sz w:val="24"/>
                <w:szCs w:val="24"/>
              </w:rPr>
              <w:t xml:space="preserve"> предприятий. Для их учета следует применять следующие коэффициенты: </w:t>
            </w:r>
          </w:p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для населенных пунктов с плитами на природном газе: 1,2 – 1,6.</w:t>
            </w:r>
          </w:p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Большие значения необходимо принимать к территории центра населенного пункта.</w:t>
            </w:r>
          </w:p>
        </w:tc>
      </w:tr>
    </w:tbl>
    <w:p w:rsidR="008D6A6B" w:rsidRPr="006D18BE" w:rsidRDefault="008D6A6B" w:rsidP="008D6A6B">
      <w:pPr>
        <w:autoSpaceDE w:val="0"/>
        <w:autoSpaceDN w:val="0"/>
        <w:adjustRightInd w:val="0"/>
        <w:spacing w:after="0" w:line="240" w:lineRule="exact"/>
        <w:rPr>
          <w:rFonts w:ascii="Arial" w:eastAsia="Calibri" w:hAnsi="Arial" w:cs="Arial"/>
          <w:sz w:val="24"/>
          <w:szCs w:val="24"/>
          <w:lang w:eastAsia="zh-CN" w:bidi="hi-IN"/>
        </w:rPr>
      </w:pP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 xml:space="preserve">Выбор </w:t>
      </w:r>
      <w:r w:rsidRPr="006D18BE">
        <w:rPr>
          <w:rFonts w:ascii="Arial" w:eastAsia="Calibri" w:hAnsi="Arial" w:cs="Arial"/>
          <w:sz w:val="24"/>
          <w:szCs w:val="24"/>
        </w:rPr>
        <w:t xml:space="preserve">напряжения системы распределения электроэнергии должен осуществляться на основе схемы перспективного развития сетей </w:t>
      </w:r>
      <w:r w:rsidRPr="006D18BE">
        <w:rPr>
          <w:rFonts w:ascii="Arial" w:eastAsia="Calibri" w:hAnsi="Arial" w:cs="Arial"/>
          <w:sz w:val="24"/>
          <w:szCs w:val="24"/>
        </w:rPr>
        <w:lastRenderedPageBreak/>
        <w:t xml:space="preserve">распределительного электросетевого комплекса Республики Татарстан с учетом анализа роста перспективных электрических нагрузок. 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энергосистеме: 35 – 110 – 220 – 500 </w:t>
      </w:r>
      <w:proofErr w:type="spellStart"/>
      <w:r w:rsidRPr="006D18BE">
        <w:rPr>
          <w:rFonts w:ascii="Arial" w:eastAsia="Calibri" w:hAnsi="Arial" w:cs="Arial"/>
          <w:sz w:val="24"/>
          <w:szCs w:val="24"/>
        </w:rPr>
        <w:t>кВ</w:t>
      </w:r>
      <w:proofErr w:type="spellEnd"/>
      <w:r w:rsidRPr="006D18BE">
        <w:rPr>
          <w:rFonts w:ascii="Arial" w:eastAsia="Calibri" w:hAnsi="Arial" w:cs="Arial"/>
          <w:sz w:val="24"/>
          <w:szCs w:val="24"/>
        </w:rPr>
        <w:t xml:space="preserve"> или 35 – 110 – 330 – 750 </w:t>
      </w:r>
      <w:proofErr w:type="spellStart"/>
      <w:r w:rsidRPr="006D18BE">
        <w:rPr>
          <w:rFonts w:ascii="Arial" w:eastAsia="Calibri" w:hAnsi="Arial" w:cs="Arial"/>
          <w:sz w:val="24"/>
          <w:szCs w:val="24"/>
        </w:rPr>
        <w:t>кВ.</w:t>
      </w:r>
      <w:proofErr w:type="spellEnd"/>
      <w:r w:rsidRPr="006D18BE">
        <w:rPr>
          <w:rFonts w:ascii="Arial" w:eastAsia="Calibri" w:hAnsi="Arial" w:cs="Arial"/>
          <w:sz w:val="24"/>
          <w:szCs w:val="24"/>
        </w:rPr>
        <w:t xml:space="preserve"> 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Напряжение системы электроснабжения должно выбираться с учетом наименьшего количества ступеней трансформации энергии. На ближайший период времени наиболее целесообразной является система напряжений 35 – 110/10 </w:t>
      </w:r>
      <w:proofErr w:type="spellStart"/>
      <w:r w:rsidRPr="006D18BE">
        <w:rPr>
          <w:rFonts w:ascii="Arial" w:eastAsia="Calibri" w:hAnsi="Arial" w:cs="Arial"/>
          <w:sz w:val="24"/>
          <w:szCs w:val="24"/>
        </w:rPr>
        <w:t>кВ.</w:t>
      </w:r>
      <w:proofErr w:type="spellEnd"/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 xml:space="preserve">Проектирование трансформаторных подстанций и распределительных устройств на территориях населенных пунктов следует осуществлять в соответствии с требованиями </w:t>
      </w:r>
      <w:r w:rsidRPr="006D18BE">
        <w:rPr>
          <w:rFonts w:ascii="Arial" w:eastAsia="Calibri" w:hAnsi="Arial" w:cs="Arial"/>
          <w:sz w:val="24"/>
          <w:szCs w:val="24"/>
        </w:rPr>
        <w:t xml:space="preserve">Правил устройства электроустановок и </w:t>
      </w: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 xml:space="preserve">раздела 2 </w:t>
      </w:r>
      <w:r w:rsidRPr="006D18BE">
        <w:rPr>
          <w:rFonts w:ascii="Arial" w:eastAsia="Calibri" w:hAnsi="Arial" w:cs="Arial"/>
          <w:sz w:val="24"/>
          <w:szCs w:val="24"/>
        </w:rPr>
        <w:t>Положения о технической политике ОАО «ФСК ЕЭС» от 02.06.2006 г.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>Трансформаторные подстанции, распределительные устройства и пункты перехода воздушных линий электропередачи в кабельные, располагаемые на территории жилой застройки, рекомендуется проектировать закрытого типа.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 xml:space="preserve">5.1.2. </w:t>
      </w:r>
      <w:r w:rsidRPr="006D18BE">
        <w:rPr>
          <w:rFonts w:ascii="Arial" w:eastAsia="Calibri" w:hAnsi="Arial" w:cs="Arial"/>
          <w:sz w:val="24"/>
          <w:szCs w:val="24"/>
        </w:rPr>
        <w:t>Проектирование и строительство новых, реконструкцию и развитие действующих систем теплоснабжения следует осуществлять в соответствии с утвержденной схемой теплоснабжения сельского поселения.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 xml:space="preserve">Проектирование систем теплоснабжения следует осуществлять на основе показателей расчетных тепловых нагрузок, определяемых с учетом категорий потребителей по надежности теплоснабжения в соответствии с требованиями </w:t>
      </w:r>
      <w:r w:rsidRPr="006D18BE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СНиП 41-02-2003 «Тепловые сети» (раздел 5), ГОСТ Р 54964-2012 «Оценка соответствия. Экологические требования к объектам недвижимости» (приложение А).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Централизованные источники теплоснабжения на территориях населенных пунктов рекомендуется размещать в коммунально-складских и производственных зонах, в центрах тепловых нагрузок. 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Размещение источников теплоснабжения, тепловых пунктов должно быть обосновано акустическими расчетами.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Трассы и способы прокладки тепловых сетей следует предусматривать в соответствии с </w:t>
      </w:r>
      <w:proofErr w:type="gramStart"/>
      <w:r w:rsidRPr="006D18BE">
        <w:rPr>
          <w:rFonts w:ascii="Arial" w:eastAsia="Calibri" w:hAnsi="Arial" w:cs="Arial"/>
          <w:sz w:val="24"/>
          <w:szCs w:val="24"/>
        </w:rPr>
        <w:t xml:space="preserve">требованиями  </w:t>
      </w:r>
      <w:r w:rsidRPr="006D18BE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СНиП</w:t>
      </w:r>
      <w:proofErr w:type="gramEnd"/>
      <w:r w:rsidRPr="006D18BE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41-02-2003 «Тепловые сети» (раздел 9)</w:t>
      </w:r>
      <w:r w:rsidRPr="006D18BE">
        <w:rPr>
          <w:rFonts w:ascii="Arial" w:eastAsia="Calibri" w:hAnsi="Arial" w:cs="Arial"/>
          <w:sz w:val="24"/>
          <w:szCs w:val="24"/>
        </w:rPr>
        <w:t>, СП 42.13330.2011 Актуализированная редакция СНиП 2.07.01-89*. «Градостроительство. Планировка и застройка городских и сельских поселений» (раздел 12).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color w:val="000000"/>
          <w:sz w:val="24"/>
          <w:szCs w:val="24"/>
        </w:rPr>
        <w:t>5.1.3. Проектирование и строительство новых, реконструкцию и развитие действующих систем газоснабжения следует осуществлять согласно требованиям СНиП 42-01-2002 «Газораспределительные системы», ПБ 12-529-03 «Правила безопасности систем газораспределения и</w:t>
      </w:r>
      <w:r w:rsidRPr="006D18B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D18BE">
        <w:rPr>
          <w:rFonts w:ascii="Arial" w:eastAsia="Calibri" w:hAnsi="Arial" w:cs="Arial"/>
          <w:sz w:val="24"/>
          <w:szCs w:val="24"/>
        </w:rPr>
        <w:t>газопотребления</w:t>
      </w:r>
      <w:proofErr w:type="spellEnd"/>
      <w:r w:rsidRPr="006D18BE">
        <w:rPr>
          <w:rFonts w:ascii="Arial" w:eastAsia="Calibri" w:hAnsi="Arial" w:cs="Arial"/>
          <w:sz w:val="24"/>
          <w:szCs w:val="24"/>
        </w:rPr>
        <w:t>», в соответствии с Генеральной схемой газоснабжения и газификации Республики Татарстан, на основе республиканских программ газификации жилищно-коммунального хозяйства, промышленных и иных организаций.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>Укрупненный показатель потребления газа для сельских населенных пунктов следует принимать в размере 220 куб. м в год на человека.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sz w:val="24"/>
          <w:szCs w:val="24"/>
          <w:shd w:val="clear" w:color="auto" w:fill="FFFFFF"/>
        </w:rPr>
        <w:t>Газораспределительные и газонаполнительные станции должны размещаться за пределами населенных пунктов.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sz w:val="24"/>
          <w:szCs w:val="24"/>
          <w:shd w:val="clear" w:color="auto" w:fill="FFFFFF"/>
        </w:rPr>
        <w:t>Газонаполнительные пункты следует располагать вне территории жилой застройки населенного пункта, с подветренной стороны.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Для снижения и </w:t>
      </w:r>
      <w:r w:rsidRPr="006D18BE">
        <w:rPr>
          <w:rFonts w:ascii="Arial" w:eastAsia="Calibri" w:hAnsi="Arial" w:cs="Arial"/>
          <w:sz w:val="24"/>
          <w:szCs w:val="24"/>
        </w:rPr>
        <w:t xml:space="preserve">регулирования давления газа в газораспределительной сети необходимо проектировать газорегуляторные (блочные или шкафные) пункты. 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Газорегуляторный пункт следует размещать в центре района его действия, максимально близко к центру нагрузки района.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Отдельно стоящие газорегуляторные пункты в населенных пунктах следует располагать на определенном расстоянии до зданий и сооружений: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при давлении газа на вводе в газорегуляторный пункт до 0,6 МПа – 10 метров;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при давлении газа на вводе в газорегуляторный пункт 0,6 – 1,2 МПа – 15 метров.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 xml:space="preserve">5.1.4. Проектирование систем водоснабжения населенных пунктов, в том числе выбор источников водоснабжения, размещение водозаборных сооружений следует производить в соответствии с требованиями </w:t>
      </w:r>
      <w:r w:rsidRPr="006D18BE">
        <w:rPr>
          <w:rFonts w:ascii="Arial" w:eastAsia="Calibri" w:hAnsi="Arial" w:cs="Arial"/>
          <w:sz w:val="24"/>
          <w:szCs w:val="24"/>
        </w:rPr>
        <w:t xml:space="preserve">СП 30.13330.2012 Актуализированная редакция СНиП 2.04.01-85* «Внутренний водопровод и </w:t>
      </w:r>
      <w:r w:rsidRPr="006D18BE">
        <w:rPr>
          <w:rFonts w:ascii="Arial" w:eastAsia="Calibri" w:hAnsi="Arial" w:cs="Arial"/>
          <w:sz w:val="24"/>
          <w:szCs w:val="24"/>
        </w:rPr>
        <w:lastRenderedPageBreak/>
        <w:t>канализация зданий», СП 31.13330.2012 Актуализированная редакция СНиП 2.04.02-84* «Водоснабжение.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 (раздел 12),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СанПиН 2.1.4.1175-02 «Гигиенические требования к качеству воды централизованного водоснабжения. Санитарная охрана источников», ГОСТ 2761-84* «Источники централизованного хозяйственно-питьевого водоснабжения. Гигиенические, технические требования и правила выбора», СанПиН 2.1.4.1110-02 «Зоны санитарной охраны источников водоснабжения и водопроводов питьевого назначения».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>Укрупненный показатель удельного среднесуточного (за год) водопотребления на хозяйственно-питьевые нужды населения следует принимать в размере 200 литров в сутки на человека (для зданий, оборудованных внутренним водопроводом и канализацией, с ванными и местными водонагревателями).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 xml:space="preserve">Выбор </w:t>
      </w:r>
      <w:r w:rsidRPr="006D18BE">
        <w:rPr>
          <w:rFonts w:ascii="Arial" w:eastAsia="Calibri" w:hAnsi="Arial" w:cs="Arial"/>
          <w:sz w:val="24"/>
          <w:szCs w:val="24"/>
        </w:rPr>
        <w:t xml:space="preserve">типа и схемы размещения водозаборных сооружений следует производить исходя из геологических, гидрогеологических и санитарных условий территории. 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Водопроводные сети следует проектировать кольцевыми. Тупиковые линии водопроводов допускается применять: 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для подачи воды на производственные нужды при допустимости перерыва в водоснабжении на время ликвидации аварии; 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для подачи воды на хозяйственно-питьевые нужды при диаметре труб не более 100 мм; 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для подачи воды на противопожарные или хозяйственно-противопожарные нужды независимо от расхода воды на пожаротушение при длине линии не более 200 метров. 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sz w:val="24"/>
          <w:szCs w:val="24"/>
        </w:rPr>
        <w:t>Кольцевание наружных водопроводных сетей внутренними водопроводными сетями зданий и сооружений не допускается.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 xml:space="preserve">5.1.5. Проектирование систем канализации населенных пунктов следует производить в соответствии с требованиями </w:t>
      </w:r>
      <w:r w:rsidRPr="006D18BE">
        <w:rPr>
          <w:rFonts w:ascii="Arial" w:eastAsia="Calibri" w:hAnsi="Arial" w:cs="Arial"/>
          <w:sz w:val="24"/>
          <w:szCs w:val="24"/>
        </w:rPr>
        <w:t>СП 30.13330.2012 Актуализированная редакция СНиП 2.04.01-85* «Внутренний водопровод и канализация зданий», СП 32.13330.2012 Актуализированная редакция СНиП 2.04.03-85* «Канализация. Наружные сети и сооружения», СП 42.13330.2011 Актуализированная редакция СНиП 2.07.01-89*. «Градостроительство. Планировка и застройка городских и сельских поселений» (раздел 12).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zh-CN" w:bidi="hi-IN"/>
        </w:rPr>
      </w:pPr>
      <w:proofErr w:type="gramStart"/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>Расчетное  удельное</w:t>
      </w:r>
      <w:proofErr w:type="gramEnd"/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 xml:space="preserve"> среднесуточное водоотведение бытовых сточных вод принимается равным удельному среднесуточному водопотреблению без учета расхода воды на полив территории и зеленых насаждений. 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При разработке документов территориального планирования удельное среднесуточное (за год) водоотведение для сельских населенных пунктов допускается принимать в размере 150 л/сутки на 1 человека.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пункта, ниже по течению водотока. </w:t>
      </w:r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bookmarkStart w:id="21" w:name="_Toc422349746"/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>5.2. Рекомендации к определению нормативной потребности населения сельского поселения в</w:t>
      </w:r>
      <w:r w:rsidRPr="006D18B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объектах транспорта, расположенных в границах населенных пунктов, размещению указанных объектов</w:t>
      </w:r>
      <w:bookmarkEnd w:id="21"/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5.2.1. Пропускная способность сети улиц и дорог на территории населенных пунктов определяется исходя из уровня автомобилизации.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Уровень автомобилизации на расчетный срок до 2025 года для сельских населенных пунктов следует принимать равным 440 автомобилям на 1000 жителей.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5.2.2. На магистральных улицах и дорогах регулируемого движения в пределах застроенных территорий в средних, больших и крупных сельских населенных пунктах следует предусматривать пешеходные переходы в одном уровне с проезжей частью (наземные) с интервалом 200 – 300 метров.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lastRenderedPageBreak/>
        <w:t>5.2.3. Расстояние между остановочными пунктами общественного транспорта рекомендуется принимать равным 400 – 600 метров, в пределах общественного центра средних, и больших сельских населенных пунктов – 300 метров.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 xml:space="preserve">5.2.4. Проектирование автомобильных дорог в границах населенных пунктов и объектов транспорта, относящихся к объектам местного значения поселения, следует осуществлять в соответствии с требованиями </w:t>
      </w:r>
      <w:r w:rsidRPr="006D18BE">
        <w:rPr>
          <w:rFonts w:ascii="Arial" w:eastAsia="Calibri" w:hAnsi="Arial" w:cs="Arial"/>
          <w:sz w:val="24"/>
          <w:szCs w:val="24"/>
        </w:rPr>
        <w:t xml:space="preserve">СП 42.13330.2011 Актуализированная редакция СНиП 2.07.01-89*. «Градостроительство. Планировка и застройка городских и сельских поселений» (раздел 11, приложения </w:t>
      </w:r>
      <w:proofErr w:type="gramStart"/>
      <w:r w:rsidRPr="006D18BE">
        <w:rPr>
          <w:rFonts w:ascii="Arial" w:eastAsia="Calibri" w:hAnsi="Arial" w:cs="Arial"/>
          <w:sz w:val="24"/>
          <w:szCs w:val="24"/>
        </w:rPr>
        <w:t>И</w:t>
      </w:r>
      <w:proofErr w:type="gramEnd"/>
      <w:r w:rsidRPr="006D18BE">
        <w:rPr>
          <w:rFonts w:ascii="Arial" w:eastAsia="Calibri" w:hAnsi="Arial" w:cs="Arial"/>
          <w:sz w:val="24"/>
          <w:szCs w:val="24"/>
        </w:rPr>
        <w:t>, К, Л).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bookmarkStart w:id="22" w:name="_Toc422349747"/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 xml:space="preserve">5.3. Рекомендации к </w:t>
      </w:r>
      <w:r w:rsidRPr="006D18B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размещению объектов жилищного строительства</w:t>
      </w:r>
      <w:bookmarkEnd w:id="22"/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zh-CN" w:bidi="hi-IN"/>
        </w:rPr>
      </w:pPr>
      <w:bookmarkStart w:id="23" w:name="_Toc422349748"/>
      <w:r w:rsidRPr="006D18BE">
        <w:rPr>
          <w:rFonts w:ascii="Arial" w:eastAsia="Times New Roman" w:hAnsi="Arial" w:cs="Arial"/>
          <w:sz w:val="24"/>
          <w:szCs w:val="24"/>
          <w:lang w:eastAsia="zh-CN" w:bidi="hi-IN"/>
        </w:rPr>
        <w:t xml:space="preserve">5.3.1. Расчетные показатели объемов жилищного строительства и типов жилой застройки должны производиться с учетом существующей и </w:t>
      </w:r>
      <w:proofErr w:type="gramStart"/>
      <w:r w:rsidRPr="006D18BE">
        <w:rPr>
          <w:rFonts w:ascii="Arial" w:eastAsia="Times New Roman" w:hAnsi="Arial" w:cs="Arial"/>
          <w:sz w:val="24"/>
          <w:szCs w:val="24"/>
          <w:lang w:eastAsia="zh-CN" w:bidi="hi-IN"/>
        </w:rPr>
        <w:t>прогнозируемой социально-демографической ситуации</w:t>
      </w:r>
      <w:proofErr w:type="gramEnd"/>
      <w:r w:rsidRPr="006D18BE">
        <w:rPr>
          <w:rFonts w:ascii="Arial" w:eastAsia="Times New Roman" w:hAnsi="Arial" w:cs="Arial"/>
          <w:sz w:val="24"/>
          <w:szCs w:val="24"/>
          <w:lang w:eastAsia="zh-CN" w:bidi="hi-IN"/>
        </w:rPr>
        <w:t xml:space="preserve"> и уровня доходов населения.</w:t>
      </w:r>
      <w:bookmarkEnd w:id="23"/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>5.3.2. В соответствии с характером жилой застройки выделяются типы застройки, приведенные в таблице 11.</w:t>
      </w:r>
    </w:p>
    <w:p w:rsidR="008D6A6B" w:rsidRPr="006D18BE" w:rsidRDefault="008D6A6B" w:rsidP="008D6A6B">
      <w:pPr>
        <w:spacing w:after="0" w:line="240" w:lineRule="exact"/>
        <w:rPr>
          <w:rFonts w:ascii="Arial" w:eastAsia="Calibri" w:hAnsi="Arial" w:cs="Arial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>Таблица 11</w:t>
      </w:r>
    </w:p>
    <w:tbl>
      <w:tblPr>
        <w:tblStyle w:val="1e"/>
        <w:tblW w:w="0" w:type="auto"/>
        <w:tblInd w:w="108" w:type="dxa"/>
        <w:tblLook w:val="04A0" w:firstRow="1" w:lastRow="0" w:firstColumn="1" w:lastColumn="0" w:noHBand="0" w:noVBand="1"/>
      </w:tblPr>
      <w:tblGrid>
        <w:gridCol w:w="936"/>
        <w:gridCol w:w="3435"/>
        <w:gridCol w:w="5092"/>
      </w:tblGrid>
      <w:tr w:rsidR="008D6A6B" w:rsidRPr="006D18BE" w:rsidTr="00A8596D">
        <w:trPr>
          <w:trHeight w:val="518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sz w:val="24"/>
                <w:szCs w:val="24"/>
                <w:lang w:eastAsia="zh-CN" w:bidi="hi-IN"/>
              </w:rPr>
              <w:t>Тип жилой застройки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sz w:val="24"/>
                <w:szCs w:val="24"/>
                <w:lang w:eastAsia="zh-CN" w:bidi="hi-IN"/>
              </w:rPr>
              <w:t>Характеристики застройки</w:t>
            </w:r>
          </w:p>
        </w:tc>
      </w:tr>
      <w:tr w:rsidR="008D6A6B" w:rsidRPr="006D18BE" w:rsidTr="00A8596D">
        <w:trPr>
          <w:trHeight w:val="1932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8B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8BE">
              <w:rPr>
                <w:rFonts w:ascii="Arial" w:hAnsi="Arial" w:cs="Arial"/>
                <w:color w:val="000000"/>
                <w:sz w:val="24"/>
                <w:szCs w:val="24"/>
              </w:rPr>
              <w:t>Малоэтажная жилая застройка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eastAsia="zh-CN" w:bidi="hi-IN"/>
              </w:rPr>
              <w:t>индивидуальная усадебная застройка высотой до 3 этажей включительно;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eastAsia="zh-CN" w:bidi="hi-IN"/>
              </w:rPr>
              <w:t>застройка блокированными жилыми домами высотой до 3 этажей включительно;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eastAsia="zh-CN" w:bidi="hi-IN"/>
              </w:rPr>
              <w:t>застройка многоквартирными жилыми домами высотой до 4 этажей включительно</w:t>
            </w:r>
          </w:p>
        </w:tc>
      </w:tr>
      <w:tr w:rsidR="008D6A6B" w:rsidRPr="006D18BE" w:rsidTr="00A8596D">
        <w:trPr>
          <w:trHeight w:val="698"/>
        </w:trPr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D18B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D18BE">
              <w:rPr>
                <w:rFonts w:ascii="Arial" w:hAnsi="Arial" w:cs="Arial"/>
                <w:color w:val="000000"/>
                <w:sz w:val="24"/>
                <w:szCs w:val="24"/>
              </w:rPr>
              <w:t>Среднеэтажная</w:t>
            </w:r>
            <w:proofErr w:type="spellEnd"/>
            <w:r w:rsidRPr="006D18BE">
              <w:rPr>
                <w:rFonts w:ascii="Arial" w:hAnsi="Arial" w:cs="Arial"/>
                <w:color w:val="000000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eastAsia="zh-CN" w:bidi="hi-IN"/>
              </w:rPr>
              <w:t>застройка многоквартирными жилыми домами высотой от 5 до 8 этажей включительно</w:t>
            </w:r>
          </w:p>
        </w:tc>
      </w:tr>
    </w:tbl>
    <w:p w:rsidR="00A8596D" w:rsidRPr="006D18BE" w:rsidRDefault="00A8596D" w:rsidP="008D6A6B">
      <w:pPr>
        <w:spacing w:after="0" w:line="240" w:lineRule="exact"/>
        <w:rPr>
          <w:rFonts w:ascii="Arial" w:eastAsia="Calibri" w:hAnsi="Arial" w:cs="Arial"/>
          <w:sz w:val="24"/>
          <w:szCs w:val="24"/>
          <w:lang w:eastAsia="zh-CN" w:bidi="hi-IN"/>
        </w:rPr>
      </w:pPr>
    </w:p>
    <w:p w:rsidR="008D6A6B" w:rsidRPr="006D18BE" w:rsidRDefault="00A8596D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 xml:space="preserve">   </w:t>
      </w:r>
      <w:r w:rsidR="008D6A6B" w:rsidRPr="006D18BE">
        <w:rPr>
          <w:rFonts w:ascii="Arial" w:eastAsia="Calibri" w:hAnsi="Arial" w:cs="Arial"/>
          <w:sz w:val="24"/>
          <w:szCs w:val="24"/>
          <w:lang w:eastAsia="zh-CN" w:bidi="hi-IN"/>
        </w:rPr>
        <w:t>Выделение типов жилой застройки, определение требований к их организации осуществляется правилами землепользования и застройки сельского поселения.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 xml:space="preserve">5.3.3. Нормативные параметры жилой застройки населенных пунктов устанавливаются в соответствии с требованиями раздела 7 </w:t>
      </w:r>
      <w:r w:rsidRPr="006D18BE">
        <w:rPr>
          <w:rFonts w:ascii="Arial" w:eastAsia="Calibri" w:hAnsi="Arial" w:cs="Arial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bookmarkStart w:id="24" w:name="_Toc422349749"/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>5.4. Рекомендации к определению нормативной потребности населения сельского поселения в</w:t>
      </w:r>
      <w:r w:rsidRPr="006D18B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объектах культуры, массового отдыха, досуга, физической культуры и массового спорта, размещению указанных объектов</w:t>
      </w:r>
      <w:bookmarkEnd w:id="24"/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5.4.1. Определение нормативной потребности населения сельского поселения в объектах культуры, массового отдыха, досуга, физической культуры и массового спорта следует осуществлять в соответствии с необходимостью удовлетворения потребностей различных социально-демографических групп населения.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5.4.2. Размещение указанных объектов необходимо предусматривать с учетом близости других аналогичных объектов, организации транспортных связей, во взаимосвязи с сетью улиц, дорог и пешеходных путей.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5.4.3. Размеры земельных участков для размещения объектов культуры, массового отдыха, досуга, физической культуры и массового спорта следует принимать в соответствии с заданием на проектирование.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 w:bidi="hi-IN"/>
        </w:rPr>
      </w:pPr>
      <w:r w:rsidRPr="006D18BE">
        <w:rPr>
          <w:rFonts w:ascii="Arial" w:eastAsia="Times New Roman" w:hAnsi="Arial" w:cs="Arial"/>
          <w:sz w:val="24"/>
          <w:szCs w:val="24"/>
          <w:lang w:eastAsia="ru-RU" w:bidi="hi-IN"/>
        </w:rPr>
        <w:t>5.4.4. Объекты физической культуры и массового спорта допускается совмещать со спортивными объектами образовательных школ и других учебных заведений, учреждений отдыха и культуры.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zh-CN" w:bidi="hi-IN"/>
        </w:rPr>
      </w:pPr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bookmarkStart w:id="25" w:name="_Toc422349750"/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 xml:space="preserve">5.5. Рекомендации к </w:t>
      </w:r>
      <w:r w:rsidRPr="006D18B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размещению объектов информатизации и связи</w:t>
      </w:r>
      <w:bookmarkEnd w:id="25"/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 xml:space="preserve">5.5.1. При осуществлении нового строительства необходимо предусматривать размещение телекоммуникационных систем, систем коллективного приема эфирного цифрового телевидения и прокладку внутридомовых сетей связи по скрытым внутренним коммуникациям емкостью, необходимой для одновременного оказания услуг не менее чем тремя операторами связи. 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lastRenderedPageBreak/>
        <w:t>5.5.2. Площади земельных участков для размещения объектов информатизации и связи следует принимать в соответствии с таблицей 12.</w:t>
      </w:r>
    </w:p>
    <w:p w:rsidR="008D6A6B" w:rsidRPr="006D18BE" w:rsidRDefault="008D6A6B" w:rsidP="008D6A6B">
      <w:pPr>
        <w:spacing w:after="0" w:line="240" w:lineRule="exact"/>
        <w:rPr>
          <w:rFonts w:ascii="Arial" w:eastAsia="Calibri" w:hAnsi="Arial" w:cs="Arial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>Таблица 12</w:t>
      </w:r>
    </w:p>
    <w:tbl>
      <w:tblPr>
        <w:tblStyle w:val="1e"/>
        <w:tblW w:w="0" w:type="auto"/>
        <w:tblInd w:w="108" w:type="dxa"/>
        <w:tblLook w:val="04A0" w:firstRow="1" w:lastRow="0" w:firstColumn="1" w:lastColumn="0" w:noHBand="0" w:noVBand="1"/>
      </w:tblPr>
      <w:tblGrid>
        <w:gridCol w:w="940"/>
        <w:gridCol w:w="5413"/>
        <w:gridCol w:w="3110"/>
      </w:tblGrid>
      <w:tr w:rsidR="008D6A6B" w:rsidRPr="006D18BE" w:rsidTr="008D6A6B">
        <w:trPr>
          <w:trHeight w:val="52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sz w:val="24"/>
                <w:szCs w:val="24"/>
                <w:lang w:eastAsia="zh-CN" w:bidi="hi-IN"/>
              </w:rPr>
              <w:t>Наименование объекта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sz w:val="24"/>
                <w:szCs w:val="24"/>
                <w:lang w:eastAsia="zh-CN" w:bidi="hi-IN"/>
              </w:rPr>
              <w:t>Площадь участка</w:t>
            </w:r>
          </w:p>
        </w:tc>
      </w:tr>
      <w:tr w:rsidR="008D6A6B" w:rsidRPr="006D18BE" w:rsidTr="008D6A6B">
        <w:trPr>
          <w:trHeight w:val="49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 xml:space="preserve">Отделение почтовой связи 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 xml:space="preserve">700 – 1200 кв. метров </w:t>
            </w:r>
          </w:p>
        </w:tc>
      </w:tr>
      <w:tr w:rsidR="008D6A6B" w:rsidRPr="006D18BE" w:rsidTr="008D6A6B">
        <w:trPr>
          <w:trHeight w:val="419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 xml:space="preserve">Автоматическая телефонная станция 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0,25 га</w:t>
            </w:r>
          </w:p>
        </w:tc>
      </w:tr>
      <w:tr w:rsidR="008D6A6B" w:rsidRPr="006D18BE" w:rsidTr="008D6A6B">
        <w:trPr>
          <w:trHeight w:val="41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 xml:space="preserve">Узловая автоматическая телефонная станция 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0,3 га</w:t>
            </w:r>
          </w:p>
        </w:tc>
      </w:tr>
      <w:tr w:rsidR="008D6A6B" w:rsidRPr="006D18BE" w:rsidTr="008D6A6B">
        <w:trPr>
          <w:trHeight w:val="41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 xml:space="preserve">Концентратор 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 xml:space="preserve">40 – 100 кв. метров </w:t>
            </w:r>
          </w:p>
        </w:tc>
      </w:tr>
      <w:tr w:rsidR="008D6A6B" w:rsidRPr="006D18BE" w:rsidTr="008D6A6B">
        <w:trPr>
          <w:trHeight w:val="42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 xml:space="preserve">Опорно-усилительная станция 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0,1 – 0,15 га</w:t>
            </w:r>
          </w:p>
        </w:tc>
      </w:tr>
      <w:tr w:rsidR="008D6A6B" w:rsidRPr="006D18BE" w:rsidTr="008D6A6B">
        <w:trPr>
          <w:trHeight w:val="41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 xml:space="preserve">Блок-станция проводного вещания 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0,05 – 0,1 га</w:t>
            </w:r>
          </w:p>
        </w:tc>
      </w:tr>
      <w:tr w:rsidR="008D6A6B" w:rsidRPr="006D18BE" w:rsidTr="008D6A6B">
        <w:trPr>
          <w:trHeight w:val="40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Звуковая трансформаторная подстанция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 xml:space="preserve">50 – 70 кв. метров </w:t>
            </w:r>
          </w:p>
        </w:tc>
      </w:tr>
      <w:tr w:rsidR="008D6A6B" w:rsidRPr="006D18BE" w:rsidTr="008D6A6B">
        <w:trPr>
          <w:trHeight w:val="426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 xml:space="preserve">Технический центр кабельного телевидения 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0,3 – 0,5 га</w:t>
            </w:r>
          </w:p>
        </w:tc>
      </w:tr>
    </w:tbl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5.5.3. Здания предприятий связи следует размещать с наветренной стороны (для ветров преобладающего направления) по отношению к соседним предприятиям или объектам с технологическими процессами, являющимися источниками выделений вредных, коррозийно-активных, неприятно пахнущих веществ и пыли, за пределами их санитарно-защитных зон. 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 xml:space="preserve">5.5.4. Размещение линий связи следует осуществлять в соответствии с требованиями </w:t>
      </w:r>
      <w:r w:rsidRPr="006D18BE">
        <w:rPr>
          <w:rFonts w:ascii="Arial" w:eastAsia="Calibri" w:hAnsi="Arial" w:cs="Arial"/>
          <w:sz w:val="24"/>
          <w:szCs w:val="24"/>
        </w:rPr>
        <w:t>СН 461-74 «Нормы отвода земель для линий связи».</w:t>
      </w:r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bookmarkStart w:id="26" w:name="_Toc422349753"/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>5.6. Рекомендации к определению нормативной потребности населения сельского поселения в</w:t>
      </w:r>
      <w:r w:rsidRPr="006D18B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объектах сбора и вывоза бытовых отходов, размещению указанных объектов</w:t>
      </w:r>
      <w:bookmarkEnd w:id="26"/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5.6.1. В жилых зонах населенных пунктов необходимо предусматривать размещение контейнерных площадок для сбора твердых бытовых отходов, обеспеченных подъездами для автомобильного транспорта.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Для определения необходимого количества контейнерных площадок следует исходить из численности населения, пользующегося контейнерами, нормы накопления отходов, сроков хранения отходов. Расчетный объем контейнеров должен соответствовать фактическому накоплению отходов в периоды наибольшего их образования.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 xml:space="preserve">5.6.2. Показатели норм накопления бытовых отходов следует принимать в соответствии с требованиями </w:t>
      </w:r>
      <w:r w:rsidRPr="006D18BE">
        <w:rPr>
          <w:rFonts w:ascii="Arial" w:eastAsia="Calibri" w:hAnsi="Arial" w:cs="Arial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поселений», приведенными в таблице 13.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Расчетное количество накапливающихся бытовых отходов необходимо периодически (каждые 5 лет) уточнять по фактическим данным.</w:t>
      </w:r>
    </w:p>
    <w:p w:rsidR="008D6A6B" w:rsidRPr="006D18BE" w:rsidRDefault="008D6A6B" w:rsidP="008D6A6B">
      <w:pPr>
        <w:spacing w:after="0" w:line="240" w:lineRule="exact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Таблица 13</w:t>
      </w:r>
    </w:p>
    <w:tbl>
      <w:tblPr>
        <w:tblStyle w:val="1e"/>
        <w:tblW w:w="9498" w:type="dxa"/>
        <w:tblInd w:w="108" w:type="dxa"/>
        <w:tblLook w:val="04A0" w:firstRow="1" w:lastRow="0" w:firstColumn="1" w:lastColumn="0" w:noHBand="0" w:noVBand="1"/>
      </w:tblPr>
      <w:tblGrid>
        <w:gridCol w:w="5387"/>
        <w:gridCol w:w="2410"/>
        <w:gridCol w:w="1701"/>
      </w:tblGrid>
      <w:tr w:rsidR="008D6A6B" w:rsidRPr="006D18BE" w:rsidTr="008D6A6B">
        <w:trPr>
          <w:trHeight w:val="742"/>
        </w:trPr>
        <w:tc>
          <w:tcPr>
            <w:tcW w:w="53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Виды бытовых отходов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Количество бытовых отходов на 1 человека в год</w:t>
            </w:r>
          </w:p>
        </w:tc>
      </w:tr>
      <w:tr w:rsidR="008D6A6B" w:rsidRPr="006D18BE" w:rsidTr="008D6A6B">
        <w:trPr>
          <w:trHeight w:val="3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b/>
                <w:color w:val="00000A"/>
                <w:sz w:val="24"/>
                <w:szCs w:val="24"/>
                <w:lang w:eastAsia="zh-CN" w:bidi="hi-IN"/>
              </w:rPr>
              <w:t>литров</w:t>
            </w:r>
          </w:p>
        </w:tc>
      </w:tr>
      <w:tr w:rsidR="008D6A6B" w:rsidRPr="006D18BE" w:rsidTr="008D6A6B">
        <w:trPr>
          <w:trHeight w:val="1712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Твердые: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от прочих жилых зданий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190 – 225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300 – 450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900 – 1000</w:t>
            </w: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</w:p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1100 – 2000</w:t>
            </w:r>
          </w:p>
        </w:tc>
      </w:tr>
      <w:tr w:rsidR="008D6A6B" w:rsidRPr="006D18BE" w:rsidTr="008D6A6B">
        <w:trPr>
          <w:trHeight w:val="701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lastRenderedPageBreak/>
              <w:t>Общее количество твердых бытовых отходов с учетом общественных зданий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280 – 300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1400 – 1500</w:t>
            </w:r>
          </w:p>
        </w:tc>
      </w:tr>
      <w:tr w:rsidR="008D6A6B" w:rsidRPr="006D18BE" w:rsidTr="008D6A6B">
        <w:trPr>
          <w:trHeight w:val="697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Жидкие из выгребов (при отсутствии канализации)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hAnsi="Arial" w:cs="Arial"/>
                <w:color w:val="00000A"/>
                <w:sz w:val="24"/>
                <w:szCs w:val="24"/>
                <w:lang w:eastAsia="zh-CN" w:bidi="hi-IN"/>
              </w:rPr>
              <w:t>2000 – 3500</w:t>
            </w:r>
          </w:p>
        </w:tc>
      </w:tr>
    </w:tbl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5.6.3. Контейнерные площадки следует размещать на удалении не менее 20 метров от жилых домов, детских, лечебно-профилактических учреждений, спортивных площадок и мест отдыха населения.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5.6.4. Количество контейнеров для мусора, располагаемых на одной площадке, не должно превышать 5 контейнеров.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 xml:space="preserve">5.6.5. Для сбора жидких бытовых отходов на территории жилой застройки, не обеспеченной централизованной системой водоотведения, необходимо предусматривать дворовые </w:t>
      </w:r>
      <w:proofErr w:type="spellStart"/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помойницы</w:t>
      </w:r>
      <w:proofErr w:type="spellEnd"/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.</w:t>
      </w:r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bookmarkStart w:id="27" w:name="_Toc422349754"/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>5.7. Рекомендации к определению нормативной потребности населения сельского поселения в</w:t>
      </w:r>
      <w:r w:rsidRPr="006D18B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объектах благоустройства и озеленения, размещению указанных объектов</w:t>
      </w:r>
      <w:bookmarkEnd w:id="27"/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 xml:space="preserve">5.7.1. Удельный вес озелененных территорий различного назначения в пределах застройки населенного пункта (уровень </w:t>
      </w:r>
      <w:proofErr w:type="spellStart"/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озелененности</w:t>
      </w:r>
      <w:proofErr w:type="spellEnd"/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 xml:space="preserve"> территории застройки) должен составлять не менее 55%.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>Под озелененными территориями различного назначения следует понимать озелененные территории общего и ограниченного пользования, самосевные древесные и кустарниковые насаждения, леса на территориях населенных пунктов.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5.7.2. Зеленые насаждения в населенном пункте следует предусматривать в виде единой системы с учетом его планировочной структуры и местных условий. 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При проектировании новых и реконструкции существующих территорий населенного пункта следует предусматривать максимальное сохранение и использование существующих зеленых насаждений. 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5.7.3. Площади объектов озеленения общего пользования следует принимать в размере: 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парков – не менее 10 га; 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садов – не менее 3 га; 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скверов – 0,5 га.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color w:val="00000A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color w:val="00000A"/>
          <w:sz w:val="24"/>
          <w:szCs w:val="24"/>
          <w:lang w:eastAsia="zh-CN" w:bidi="hi-IN"/>
        </w:rPr>
        <w:t xml:space="preserve">5.7.4. Принципы размещения объектов благоустройства и озеленения на территории населенных пунктов, параметры объектов следует принимать в соответствии с разделом 9 </w:t>
      </w:r>
      <w:r w:rsidRPr="006D18BE">
        <w:rPr>
          <w:rFonts w:ascii="Arial" w:eastAsia="Calibri" w:hAnsi="Arial" w:cs="Arial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bookmarkStart w:id="28" w:name="_Toc422349756"/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t xml:space="preserve">5.8. Рекомендации к </w:t>
      </w:r>
      <w:r w:rsidRPr="006D18B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размещению кладбищ</w:t>
      </w:r>
      <w:bookmarkEnd w:id="28"/>
      <w:r w:rsidRPr="006D18BE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5.8.1. В настоящем разделе приводятся требования и рекомендации к размещению кладбищ традиционного захоронения с погребением путем предания тела или останков умершего земле.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5.8.2. Размер участка для кладбища не должен превышать 40 га. </w:t>
      </w:r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5.8.3. </w:t>
      </w:r>
      <w:r w:rsidRPr="006D18BE">
        <w:rPr>
          <w:rFonts w:ascii="Arial" w:eastAsia="Calibri" w:hAnsi="Arial" w:cs="Arial"/>
          <w:sz w:val="24"/>
          <w:szCs w:val="24"/>
          <w:shd w:val="clear" w:color="auto" w:fill="FFFFFF"/>
        </w:rPr>
        <w:t>При размещении кладбища следует учитывать перспективный рост численности населения, коэффициент смертности, наличие действующих кладбищ, нормы земельного участка на одно захоронение.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5.8.4. </w:t>
      </w:r>
      <w:r w:rsidRPr="006D18BE">
        <w:rPr>
          <w:rFonts w:ascii="Arial" w:eastAsia="Calibri" w:hAnsi="Arial" w:cs="Arial"/>
          <w:sz w:val="24"/>
          <w:szCs w:val="24"/>
          <w:shd w:val="clear" w:color="auto" w:fill="FFFFFF"/>
        </w:rPr>
        <w:t>Кладбища следует располагать с подветренной стороны по отношению к территории жилой застройки населенных пунктов.</w:t>
      </w:r>
    </w:p>
    <w:p w:rsidR="008D6A6B" w:rsidRPr="006D18BE" w:rsidRDefault="008D6A6B" w:rsidP="00E87236">
      <w:pPr>
        <w:keepNext/>
        <w:keepLines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zh-CN" w:bidi="hi-IN"/>
        </w:rPr>
      </w:pPr>
      <w:bookmarkStart w:id="29" w:name="_Toc422349757"/>
      <w:r w:rsidRPr="006D18BE">
        <w:rPr>
          <w:rFonts w:ascii="Arial" w:eastAsia="Times New Roman" w:hAnsi="Arial" w:cs="Arial"/>
          <w:sz w:val="24"/>
          <w:szCs w:val="24"/>
        </w:rPr>
        <w:t xml:space="preserve">5.8.5. </w:t>
      </w:r>
      <w:r w:rsidRPr="006D18BE">
        <w:rPr>
          <w:rFonts w:ascii="Arial" w:eastAsia="Times New Roman" w:hAnsi="Arial" w:cs="Arial"/>
          <w:sz w:val="24"/>
          <w:szCs w:val="24"/>
          <w:shd w:val="clear" w:color="auto" w:fill="FFFFFF"/>
        </w:rPr>
        <w:t>Создание новых мест погребения, реконструкция действующих мест погребения возможны при наличии положительного заключения экологической и санитарно-гигиенической экспертизы.</w:t>
      </w:r>
      <w:bookmarkEnd w:id="29"/>
    </w:p>
    <w:p w:rsidR="008D6A6B" w:rsidRPr="006D18BE" w:rsidRDefault="008D6A6B" w:rsidP="00E87236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5.8.6. Сельские кладбища необходимо размещать на расстоянии не менее 50 метров от жилых, общественных зданий, спортивно-оздоровительных и санаторно-курортных объектов.</w:t>
      </w:r>
    </w:p>
    <w:p w:rsidR="008D6A6B" w:rsidRPr="006D18BE" w:rsidRDefault="008D6A6B" w:rsidP="00E87236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8BE">
        <w:rPr>
          <w:rFonts w:ascii="Arial" w:eastAsia="Times New Roman" w:hAnsi="Arial" w:cs="Arial"/>
          <w:sz w:val="24"/>
          <w:szCs w:val="24"/>
          <w:lang w:eastAsia="ru-RU"/>
        </w:rPr>
        <w:t>5.8.7. Участок, отводимый под кладбище, должен удовлетворять следующим требованиям:</w:t>
      </w:r>
    </w:p>
    <w:p w:rsidR="008D6A6B" w:rsidRPr="006D18BE" w:rsidRDefault="008D6A6B" w:rsidP="00E87236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8BE">
        <w:rPr>
          <w:rFonts w:ascii="Arial" w:eastAsia="Times New Roman" w:hAnsi="Arial" w:cs="Arial"/>
          <w:sz w:val="24"/>
          <w:szCs w:val="24"/>
          <w:lang w:eastAsia="ru-RU"/>
        </w:rPr>
        <w:t>иметь уклон в сторону, противоположную от населенного пункта, открытых водоемов и водотоков;</w:t>
      </w:r>
    </w:p>
    <w:p w:rsidR="008D6A6B" w:rsidRPr="006D18BE" w:rsidRDefault="008D6A6B" w:rsidP="00E87236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8BE">
        <w:rPr>
          <w:rFonts w:ascii="Arial" w:eastAsia="Times New Roman" w:hAnsi="Arial" w:cs="Arial"/>
          <w:sz w:val="24"/>
          <w:szCs w:val="24"/>
          <w:lang w:eastAsia="ru-RU"/>
        </w:rPr>
        <w:t>располагаться вне зоны возможного затопления;</w:t>
      </w:r>
    </w:p>
    <w:p w:rsidR="008D6A6B" w:rsidRPr="006D18BE" w:rsidRDefault="008D6A6B" w:rsidP="00E87236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8B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иметь уровень стояния грунтовых вод, равный не менее 2,5 метров от поверхности земли при максимальном стоянии грунтовых вод;</w:t>
      </w:r>
    </w:p>
    <w:p w:rsidR="008D6A6B" w:rsidRPr="006D18BE" w:rsidRDefault="008D6A6B" w:rsidP="00E87236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8BE">
        <w:rPr>
          <w:rFonts w:ascii="Arial" w:eastAsia="Times New Roman" w:hAnsi="Arial" w:cs="Arial"/>
          <w:sz w:val="24"/>
          <w:szCs w:val="24"/>
          <w:lang w:eastAsia="ru-RU"/>
        </w:rPr>
        <w:t>иметь сухую, пористую почву (супесчаную, песчаную) на глубине 1,5 м и ниже, с влажностью почвы в пределах 6 - 18 %.</w:t>
      </w:r>
    </w:p>
    <w:p w:rsidR="008D6A6B" w:rsidRPr="006D18BE" w:rsidRDefault="008D6A6B" w:rsidP="00E87236">
      <w:pPr>
        <w:shd w:val="clear" w:color="auto" w:fill="FFFFFF"/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D18BE">
        <w:rPr>
          <w:rFonts w:ascii="Arial" w:eastAsia="Times New Roman" w:hAnsi="Arial" w:cs="Arial"/>
          <w:sz w:val="24"/>
          <w:szCs w:val="24"/>
          <w:lang w:eastAsia="ru-RU"/>
        </w:rPr>
        <w:t>5.8.8. На территории кладбищ следует предусматривать дорожную сеть, поливочный водопровод ил шахтные колодцы, наружное освещение.</w:t>
      </w:r>
    </w:p>
    <w:p w:rsidR="008D6A6B" w:rsidRPr="006D18BE" w:rsidRDefault="008D6A6B" w:rsidP="00E87236">
      <w:pPr>
        <w:shd w:val="clear" w:color="auto" w:fill="FFFFFF"/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5.8.9. Размеры участков захоронения следует принимать в соответствии с таблицей 14.</w:t>
      </w:r>
    </w:p>
    <w:p w:rsidR="003E7904" w:rsidRPr="006D18BE" w:rsidRDefault="003E7904" w:rsidP="008D6A6B">
      <w:pPr>
        <w:shd w:val="clear" w:color="auto" w:fill="FFFFFF"/>
        <w:spacing w:after="0" w:line="240" w:lineRule="exact"/>
        <w:rPr>
          <w:rFonts w:ascii="Arial" w:eastAsia="Calibri" w:hAnsi="Arial" w:cs="Arial"/>
          <w:sz w:val="24"/>
          <w:szCs w:val="24"/>
        </w:rPr>
      </w:pPr>
    </w:p>
    <w:p w:rsidR="008D6A6B" w:rsidRPr="006D18BE" w:rsidRDefault="008D6A6B" w:rsidP="008D6A6B">
      <w:pPr>
        <w:shd w:val="clear" w:color="auto" w:fill="FFFFFF"/>
        <w:spacing w:after="0" w:line="240" w:lineRule="exact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Таблица 14</w:t>
      </w:r>
    </w:p>
    <w:tbl>
      <w:tblPr>
        <w:tblStyle w:val="1e"/>
        <w:tblW w:w="0" w:type="auto"/>
        <w:tblInd w:w="108" w:type="dxa"/>
        <w:tblLook w:val="04A0" w:firstRow="1" w:lastRow="0" w:firstColumn="1" w:lastColumn="0" w:noHBand="0" w:noVBand="1"/>
      </w:tblPr>
      <w:tblGrid>
        <w:gridCol w:w="3567"/>
        <w:gridCol w:w="3020"/>
        <w:gridCol w:w="2876"/>
      </w:tblGrid>
      <w:tr w:rsidR="008D6A6B" w:rsidRPr="006D18BE" w:rsidTr="008D6A6B">
        <w:trPr>
          <w:trHeight w:val="402"/>
        </w:trPr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D18BE">
              <w:rPr>
                <w:rFonts w:ascii="Arial" w:hAnsi="Arial" w:cs="Arial"/>
                <w:b/>
                <w:sz w:val="24"/>
                <w:szCs w:val="24"/>
              </w:rPr>
              <w:t>Количество погребений в одном уровне на одном месте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D18BE">
              <w:rPr>
                <w:rFonts w:ascii="Arial" w:hAnsi="Arial" w:cs="Arial"/>
                <w:b/>
                <w:sz w:val="24"/>
                <w:szCs w:val="24"/>
              </w:rPr>
              <w:t>Размеры участка захоронения</w:t>
            </w:r>
          </w:p>
        </w:tc>
      </w:tr>
      <w:tr w:rsidR="008D6A6B" w:rsidRPr="006D18BE" w:rsidTr="008D6A6B">
        <w:trPr>
          <w:trHeight w:val="3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D18BE">
              <w:rPr>
                <w:rFonts w:ascii="Arial" w:hAnsi="Arial" w:cs="Arial"/>
                <w:b/>
                <w:sz w:val="24"/>
                <w:szCs w:val="24"/>
              </w:rPr>
              <w:t>Ширина, метров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6D18BE">
              <w:rPr>
                <w:rFonts w:ascii="Arial" w:hAnsi="Arial" w:cs="Arial"/>
                <w:b/>
                <w:sz w:val="24"/>
                <w:szCs w:val="24"/>
              </w:rPr>
              <w:t>Длина, метров</w:t>
            </w:r>
          </w:p>
        </w:tc>
      </w:tr>
      <w:tr w:rsidR="008D6A6B" w:rsidRPr="006D18BE" w:rsidTr="008D6A6B">
        <w:trPr>
          <w:trHeight w:val="473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widowControl w:val="0"/>
              <w:suppressAutoHyphens/>
              <w:spacing w:line="240" w:lineRule="exact"/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  <w:t>1,0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widowControl w:val="0"/>
              <w:suppressAutoHyphens/>
              <w:spacing w:line="240" w:lineRule="exact"/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</w:pPr>
            <w:r w:rsidRPr="006D18BE">
              <w:rPr>
                <w:rFonts w:ascii="Arial" w:eastAsia="SimSun" w:hAnsi="Arial" w:cs="Arial"/>
                <w:sz w:val="24"/>
                <w:szCs w:val="24"/>
                <w:lang w:eastAsia="zh-CN" w:bidi="hi-IN"/>
              </w:rPr>
              <w:t>2,0</w:t>
            </w:r>
          </w:p>
        </w:tc>
      </w:tr>
      <w:tr w:rsidR="008D6A6B" w:rsidRPr="006D18BE" w:rsidTr="008D6A6B">
        <w:trPr>
          <w:trHeight w:val="422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D6A6B" w:rsidRPr="006D18BE" w:rsidTr="008D6A6B">
        <w:trPr>
          <w:trHeight w:val="414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8D6A6B" w:rsidRPr="006D18BE" w:rsidTr="008D6A6B">
        <w:trPr>
          <w:trHeight w:val="40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3,6</w:t>
            </w:r>
            <w:r w:rsidRPr="006D18B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D18BE">
              <w:rPr>
                <w:rFonts w:ascii="Arial" w:hAnsi="Arial" w:cs="Arial"/>
                <w:sz w:val="24"/>
                <w:szCs w:val="24"/>
              </w:rPr>
              <w:t>/</w:t>
            </w:r>
            <w:r w:rsidRPr="006D18B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D18BE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2,0</w:t>
            </w:r>
            <w:r w:rsidRPr="006D18B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D18BE">
              <w:rPr>
                <w:rFonts w:ascii="Arial" w:hAnsi="Arial" w:cs="Arial"/>
                <w:sz w:val="24"/>
                <w:szCs w:val="24"/>
              </w:rPr>
              <w:t>/</w:t>
            </w:r>
            <w:r w:rsidRPr="006D18B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D18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8D6A6B" w:rsidRPr="006D18BE" w:rsidTr="008D6A6B">
        <w:trPr>
          <w:trHeight w:val="426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8D6A6B" w:rsidRPr="006D18BE" w:rsidTr="008D6A6B">
        <w:trPr>
          <w:trHeight w:val="418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A6B" w:rsidRPr="006D18BE" w:rsidRDefault="008D6A6B" w:rsidP="008D6A6B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6D18BE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</w:tbl>
    <w:p w:rsidR="008D6A6B" w:rsidRPr="006D18BE" w:rsidRDefault="008D6A6B" w:rsidP="008D6A6B">
      <w:pPr>
        <w:spacing w:after="0" w:line="240" w:lineRule="exac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E129AD" w:rsidRPr="006D18BE" w:rsidRDefault="00E129AD">
      <w:pPr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bookmarkStart w:id="30" w:name="_Toc422349759"/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br w:type="page"/>
      </w:r>
    </w:p>
    <w:p w:rsidR="008D6A6B" w:rsidRPr="006D18BE" w:rsidRDefault="008D6A6B" w:rsidP="00E129AD">
      <w:pPr>
        <w:pStyle w:val="af5"/>
        <w:keepNext/>
        <w:keepLines/>
        <w:numPr>
          <w:ilvl w:val="0"/>
          <w:numId w:val="5"/>
        </w:numPr>
        <w:spacing w:after="0" w:line="240" w:lineRule="exact"/>
        <w:ind w:left="426"/>
        <w:rPr>
          <w:rFonts w:ascii="Arial" w:eastAsia="Times New Roman" w:hAnsi="Arial" w:cs="Arial"/>
          <w:b/>
          <w:sz w:val="24"/>
          <w:szCs w:val="24"/>
          <w:lang w:eastAsia="zh-CN" w:bidi="hi-IN"/>
        </w:rPr>
      </w:pPr>
      <w:r w:rsidRPr="006D18BE">
        <w:rPr>
          <w:rFonts w:ascii="Arial" w:eastAsia="Times New Roman" w:hAnsi="Arial" w:cs="Arial"/>
          <w:b/>
          <w:sz w:val="24"/>
          <w:szCs w:val="24"/>
          <w:lang w:eastAsia="zh-CN" w:bidi="hi-IN"/>
        </w:rPr>
        <w:lastRenderedPageBreak/>
        <w:t>МАТЕРИАЛЫ ПО ОБОСНОВАНИЮ РАСЧЕТНЫХ ПОКАЗАТЕЛЕЙ</w:t>
      </w:r>
      <w:bookmarkEnd w:id="30"/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sz w:val="24"/>
          <w:szCs w:val="24"/>
          <w:lang w:eastAsia="zh-CN" w:bidi="hi-IN"/>
        </w:rPr>
        <w:t>6.1. Нормативы подготовлены в соответствии с требованиями следующих нормативных правовых актов: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Calibri" w:hAnsi="Arial" w:cs="Arial"/>
          <w:sz w:val="24"/>
          <w:szCs w:val="24"/>
          <w:lang w:eastAsia="zh-CN" w:bidi="hi-IN"/>
        </w:rPr>
      </w:pPr>
      <w:r w:rsidRPr="006D18BE">
        <w:rPr>
          <w:rFonts w:ascii="Arial" w:eastAsia="Calibri" w:hAnsi="Arial" w:cs="Arial"/>
          <w:sz w:val="24"/>
          <w:szCs w:val="24"/>
        </w:rPr>
        <w:t>Градостроительный кодекс Российской Федерации от 29.12.2004 г. №190-ФЗ;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Федеральный закон от 06.10.2003 г. № 131-ФЗ «Об общих принципах организации местного самоуправления в Российской Федерации»;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Федеральный закон от 12.01.1996 г. № 8-ФЗ «О погребении и похоронном деле»;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Закон Республики Татарстан от 25.12.2010 г. № 98-ЗРТ «О градостроительной деятельности в Республике Татарстан»;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(с изменениями на 30.05.2013 г.).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6.2. При подготовке нормативов использовались следующие нормативные документы: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СП 42.13330.2011 Актуализированная редакция СНиП 2.07.01-89*. «Градостроительство. Планировка и застройка городских и сельских поселений»;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СП 31.13330.2012 Актуализированная редакция СНиП 2.04.02-84* «Водоснабжение. Наружные сети и сооружения»;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СП 32.13330.2012 Актуализированная редакция СНиП 2.04.03-85* «Канализация. Наружные сети и сооружения»;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СП 59.13330.2012 Актуализированная редакция СНиП 35-01-2001 «Доступность зданий и сооружений для маломобильных групп населения»;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СанПиН 42-128-4690-88 «Санитарные правила содержания территорий населенных мест»;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СанПиН 2.1.1279-03 «Гигиенические требования к размещению, устройству и содержанию кладбищ, зданий и сооружений похоронного назначения»;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МДК 11-01.2002 «Рекомендации о порядке похорон и содержании кладбищ в Российской Федерации»;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</w:t>
      </w:r>
      <w:proofErr w:type="gramStart"/>
      <w:r w:rsidRPr="006D18BE">
        <w:rPr>
          <w:rFonts w:ascii="Arial" w:eastAsia="Calibri" w:hAnsi="Arial" w:cs="Arial"/>
          <w:sz w:val="24"/>
          <w:szCs w:val="24"/>
        </w:rPr>
        <w:t>№  1071</w:t>
      </w:r>
      <w:proofErr w:type="gramEnd"/>
      <w:r w:rsidRPr="006D18BE">
        <w:rPr>
          <w:rFonts w:ascii="Arial" w:eastAsia="Calibri" w:hAnsi="Arial" w:cs="Arial"/>
          <w:sz w:val="24"/>
          <w:szCs w:val="24"/>
        </w:rPr>
        <w:t xml:space="preserve"> от 27.12.2013 г;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Местные нормативы градостроительного проектирования </w:t>
      </w:r>
      <w:r w:rsidR="00C8286C" w:rsidRPr="006D18BE">
        <w:rPr>
          <w:rFonts w:ascii="Arial" w:eastAsia="Calibri" w:hAnsi="Arial" w:cs="Arial"/>
          <w:sz w:val="24"/>
          <w:szCs w:val="24"/>
        </w:rPr>
        <w:t>Актанышского</w:t>
      </w:r>
      <w:r w:rsidRPr="006D18BE">
        <w:rPr>
          <w:rFonts w:ascii="Arial" w:eastAsia="Calibri" w:hAnsi="Arial" w:cs="Arial"/>
          <w:sz w:val="24"/>
          <w:szCs w:val="24"/>
        </w:rPr>
        <w:t xml:space="preserve"> муниципального района Республики Татарстан.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6.3. При подготовке нормативов учитывались: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административно-территориальное устройство сельского поселения;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социально-демографический состав и плотность населения сельского поселения;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природно-климатические условия;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 xml:space="preserve">программы социально-экономического развития </w:t>
      </w:r>
      <w:proofErr w:type="spellStart"/>
      <w:r w:rsidR="00B72D01" w:rsidRPr="006D18BE">
        <w:rPr>
          <w:rFonts w:ascii="Arial" w:eastAsia="Calibri" w:hAnsi="Arial" w:cs="Arial"/>
          <w:sz w:val="24"/>
          <w:szCs w:val="24"/>
        </w:rPr>
        <w:t>Чуракаевского</w:t>
      </w:r>
      <w:proofErr w:type="spellEnd"/>
      <w:r w:rsidRPr="006D18BE">
        <w:rPr>
          <w:rFonts w:ascii="Arial" w:eastAsia="Calibri" w:hAnsi="Arial" w:cs="Arial"/>
          <w:sz w:val="24"/>
          <w:szCs w:val="24"/>
        </w:rPr>
        <w:t xml:space="preserve"> сельского поселения и </w:t>
      </w:r>
      <w:r w:rsidR="00042FC3" w:rsidRPr="006D18BE">
        <w:rPr>
          <w:rFonts w:ascii="Arial" w:eastAsia="Calibri" w:hAnsi="Arial" w:cs="Arial"/>
          <w:sz w:val="24"/>
          <w:szCs w:val="24"/>
        </w:rPr>
        <w:t>Актаныш</w:t>
      </w:r>
      <w:r w:rsidR="003E7904" w:rsidRPr="006D18BE">
        <w:rPr>
          <w:rFonts w:ascii="Arial" w:eastAsia="Calibri" w:hAnsi="Arial" w:cs="Arial"/>
          <w:sz w:val="24"/>
          <w:szCs w:val="24"/>
        </w:rPr>
        <w:t>ского</w:t>
      </w:r>
      <w:r w:rsidRPr="006D18BE">
        <w:rPr>
          <w:rFonts w:ascii="Arial" w:eastAsia="Calibri" w:hAnsi="Arial" w:cs="Arial"/>
          <w:sz w:val="24"/>
          <w:szCs w:val="24"/>
        </w:rPr>
        <w:t xml:space="preserve"> муниципального района; 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прогноз социально-экономического развития сельского поселения;</w:t>
      </w:r>
    </w:p>
    <w:p w:rsidR="008D6A6B" w:rsidRPr="006D18BE" w:rsidRDefault="008D6A6B" w:rsidP="00E87236">
      <w:pPr>
        <w:tabs>
          <w:tab w:val="center" w:pos="4677"/>
          <w:tab w:val="right" w:pos="9355"/>
        </w:tabs>
        <w:spacing w:after="0" w:line="240" w:lineRule="exact"/>
        <w:jc w:val="both"/>
        <w:rPr>
          <w:rFonts w:ascii="Arial" w:eastAsia="Calibri" w:hAnsi="Arial" w:cs="Arial"/>
          <w:sz w:val="24"/>
          <w:szCs w:val="24"/>
        </w:rPr>
      </w:pPr>
      <w:r w:rsidRPr="006D18BE">
        <w:rPr>
          <w:rFonts w:ascii="Arial" w:eastAsia="Calibri" w:hAnsi="Arial" w:cs="Arial"/>
          <w:sz w:val="24"/>
          <w:szCs w:val="24"/>
        </w:rPr>
        <w:t>предложения органов местного самоуправления и заинтересованных лиц.</w:t>
      </w:r>
    </w:p>
    <w:p w:rsidR="008D6A6B" w:rsidRPr="006D18BE" w:rsidRDefault="008D6A6B" w:rsidP="00E87236">
      <w:pPr>
        <w:spacing w:after="0" w:line="240" w:lineRule="exact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bookmarkStart w:id="31" w:name="_Toc421297944"/>
      <w:r w:rsidRPr="006D18BE">
        <w:rPr>
          <w:rFonts w:ascii="Arial" w:eastAsia="Times New Roman" w:hAnsi="Arial" w:cs="Arial"/>
          <w:sz w:val="24"/>
          <w:szCs w:val="24"/>
          <w:lang w:eastAsia="ru-RU"/>
        </w:rPr>
        <w:t xml:space="preserve">6.4. Перечень объектов местного значения поселения, для которых в основной части нормативов установлены расчетные показатели </w:t>
      </w:r>
      <w:r w:rsidRPr="006D18B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минимально допустимого уровня обеспеченности населения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поселения, определен требованиями Градостроительного Кодекса Российской Федерации, указанными в части 4 статьи 29.2, а также техническим заданием на разработку проекта нормативов.</w:t>
      </w:r>
      <w:bookmarkEnd w:id="31"/>
    </w:p>
    <w:p w:rsidR="008D6A6B" w:rsidRPr="008D6A6B" w:rsidRDefault="008D6A6B" w:rsidP="00E87236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D6A6B" w:rsidRPr="008D6A6B" w:rsidRDefault="008D6A6B" w:rsidP="008D6A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D6A6B" w:rsidRPr="008D6A6B" w:rsidRDefault="008D6A6B" w:rsidP="008D6A6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D6A6B" w:rsidRPr="008D6A6B" w:rsidRDefault="008D6A6B" w:rsidP="008D6A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D6A6B" w:rsidRPr="008D6A6B" w:rsidRDefault="008D6A6B" w:rsidP="008D6A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D6A6B" w:rsidRDefault="008D6A6B"/>
    <w:sectPr w:rsidR="008D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64A5"/>
    <w:multiLevelType w:val="hybridMultilevel"/>
    <w:tmpl w:val="53E843F8"/>
    <w:lvl w:ilvl="0" w:tplc="FFFFFFFF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/>
        <w:color w:val="000000"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9737D9F"/>
    <w:multiLevelType w:val="multilevel"/>
    <w:tmpl w:val="96FE31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79B43F9E"/>
    <w:multiLevelType w:val="hybridMultilevel"/>
    <w:tmpl w:val="7D04AA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6B"/>
    <w:rsid w:val="00042FC3"/>
    <w:rsid w:val="000740DD"/>
    <w:rsid w:val="000A7616"/>
    <w:rsid w:val="0015677D"/>
    <w:rsid w:val="001964E6"/>
    <w:rsid w:val="002339AB"/>
    <w:rsid w:val="002455CB"/>
    <w:rsid w:val="002557DB"/>
    <w:rsid w:val="00323CC5"/>
    <w:rsid w:val="003524BD"/>
    <w:rsid w:val="003C130B"/>
    <w:rsid w:val="003C3A2D"/>
    <w:rsid w:val="003E7904"/>
    <w:rsid w:val="00402812"/>
    <w:rsid w:val="004940EA"/>
    <w:rsid w:val="00553EBC"/>
    <w:rsid w:val="005B2843"/>
    <w:rsid w:val="00614C8F"/>
    <w:rsid w:val="00614FFC"/>
    <w:rsid w:val="006B63CE"/>
    <w:rsid w:val="006D18BE"/>
    <w:rsid w:val="007B1FBF"/>
    <w:rsid w:val="00810DF8"/>
    <w:rsid w:val="0081739D"/>
    <w:rsid w:val="00851AB2"/>
    <w:rsid w:val="008C56B7"/>
    <w:rsid w:val="008D6A6B"/>
    <w:rsid w:val="0091624D"/>
    <w:rsid w:val="009672F2"/>
    <w:rsid w:val="00A21F60"/>
    <w:rsid w:val="00A31EFB"/>
    <w:rsid w:val="00A51678"/>
    <w:rsid w:val="00A8596D"/>
    <w:rsid w:val="00AD14E7"/>
    <w:rsid w:val="00B438E5"/>
    <w:rsid w:val="00B67939"/>
    <w:rsid w:val="00B72D01"/>
    <w:rsid w:val="00BA5D6B"/>
    <w:rsid w:val="00C360CC"/>
    <w:rsid w:val="00C37C78"/>
    <w:rsid w:val="00C505B5"/>
    <w:rsid w:val="00C67AA0"/>
    <w:rsid w:val="00C8286C"/>
    <w:rsid w:val="00CC60F7"/>
    <w:rsid w:val="00D10329"/>
    <w:rsid w:val="00E129AD"/>
    <w:rsid w:val="00E31E09"/>
    <w:rsid w:val="00E87236"/>
    <w:rsid w:val="00F009B9"/>
    <w:rsid w:val="00F3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914E"/>
  <w15:docId w15:val="{B93AD847-3C7B-40DC-8DB4-AC36B280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D6A6B"/>
    <w:pPr>
      <w:keepNext/>
      <w:keepLines/>
      <w:spacing w:before="240" w:after="0" w:line="256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30"/>
      <w:szCs w:val="30"/>
    </w:rPr>
  </w:style>
  <w:style w:type="paragraph" w:styleId="2">
    <w:name w:val="heading 2"/>
    <w:basedOn w:val="a0"/>
    <w:next w:val="a0"/>
    <w:link w:val="20"/>
    <w:semiHidden/>
    <w:unhideWhenUsed/>
    <w:qFormat/>
    <w:rsid w:val="008D6A6B"/>
    <w:pPr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6A6B"/>
    <w:rPr>
      <w:rFonts w:ascii="Times New Roman" w:eastAsia="Times New Roman" w:hAnsi="Times New Roman" w:cs="Times New Roman"/>
      <w:b/>
      <w:sz w:val="30"/>
      <w:szCs w:val="30"/>
    </w:rPr>
  </w:style>
  <w:style w:type="character" w:customStyle="1" w:styleId="20">
    <w:name w:val="Заголовок 2 Знак"/>
    <w:basedOn w:val="a1"/>
    <w:link w:val="2"/>
    <w:semiHidden/>
    <w:rsid w:val="008D6A6B"/>
    <w:rPr>
      <w:rFonts w:ascii="Times New Roman" w:eastAsia="Calibri" w:hAnsi="Times New Roman" w:cs="Times New Roman"/>
      <w:b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8D6A6B"/>
  </w:style>
  <w:style w:type="character" w:customStyle="1" w:styleId="12">
    <w:name w:val="Гиперссылка1"/>
    <w:basedOn w:val="a1"/>
    <w:unhideWhenUsed/>
    <w:rsid w:val="008D6A6B"/>
    <w:rPr>
      <w:color w:val="0563C1"/>
      <w:u w:val="single"/>
    </w:rPr>
  </w:style>
  <w:style w:type="character" w:customStyle="1" w:styleId="13">
    <w:name w:val="Просмотренная гиперссылка1"/>
    <w:basedOn w:val="a1"/>
    <w:uiPriority w:val="99"/>
    <w:semiHidden/>
    <w:unhideWhenUsed/>
    <w:rsid w:val="008D6A6B"/>
    <w:rPr>
      <w:color w:val="954F72"/>
      <w:u w:val="single"/>
    </w:rPr>
  </w:style>
  <w:style w:type="paragraph" w:styleId="a4">
    <w:name w:val="Normal (Web)"/>
    <w:basedOn w:val="a0"/>
    <w:uiPriority w:val="99"/>
    <w:unhideWhenUsed/>
    <w:rsid w:val="008D6A6B"/>
    <w:pPr>
      <w:widowControl w:val="0"/>
      <w:suppressAutoHyphens/>
      <w:spacing w:before="280" w:after="28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14">
    <w:name w:val="index 1"/>
    <w:basedOn w:val="a0"/>
    <w:next w:val="a0"/>
    <w:autoRedefine/>
    <w:uiPriority w:val="99"/>
    <w:semiHidden/>
    <w:unhideWhenUsed/>
    <w:rsid w:val="008D6A6B"/>
    <w:pPr>
      <w:spacing w:after="0" w:line="240" w:lineRule="auto"/>
      <w:ind w:left="220" w:hanging="220"/>
    </w:pPr>
    <w:rPr>
      <w:rFonts w:ascii="Calibri" w:eastAsia="Calibri" w:hAnsi="Calibri" w:cs="Times New Roman"/>
    </w:rPr>
  </w:style>
  <w:style w:type="character" w:customStyle="1" w:styleId="15">
    <w:name w:val="Оглавление 1 Знак"/>
    <w:basedOn w:val="a1"/>
    <w:link w:val="16"/>
    <w:uiPriority w:val="39"/>
    <w:semiHidden/>
    <w:locked/>
    <w:rsid w:val="008D6A6B"/>
    <w:rPr>
      <w:rFonts w:ascii="Times New Roman" w:hAnsi="Times New Roman" w:cs="Times New Roman"/>
      <w:sz w:val="28"/>
    </w:rPr>
  </w:style>
  <w:style w:type="paragraph" w:customStyle="1" w:styleId="110">
    <w:name w:val="Оглавление 11"/>
    <w:basedOn w:val="a0"/>
    <w:next w:val="a0"/>
    <w:autoRedefine/>
    <w:uiPriority w:val="39"/>
    <w:semiHidden/>
    <w:unhideWhenUsed/>
    <w:qFormat/>
    <w:rsid w:val="008D6A6B"/>
    <w:pPr>
      <w:tabs>
        <w:tab w:val="left" w:pos="567"/>
        <w:tab w:val="right" w:leader="dot" w:pos="9912"/>
      </w:tabs>
      <w:spacing w:after="100" w:line="256" w:lineRule="auto"/>
      <w:ind w:left="426" w:hanging="426"/>
    </w:pPr>
    <w:rPr>
      <w:rFonts w:ascii="Times New Roman" w:hAnsi="Times New Roman" w:cs="Times New Roman"/>
      <w:sz w:val="28"/>
    </w:rPr>
  </w:style>
  <w:style w:type="paragraph" w:styleId="21">
    <w:name w:val="toc 2"/>
    <w:basedOn w:val="a0"/>
    <w:next w:val="a0"/>
    <w:autoRedefine/>
    <w:uiPriority w:val="39"/>
    <w:semiHidden/>
    <w:unhideWhenUsed/>
    <w:qFormat/>
    <w:rsid w:val="008D6A6B"/>
    <w:pPr>
      <w:spacing w:after="100" w:line="256" w:lineRule="auto"/>
      <w:ind w:left="220"/>
    </w:pPr>
    <w:rPr>
      <w:rFonts w:ascii="Times New Roman" w:eastAsia="Calibri" w:hAnsi="Times New Roman" w:cs="Times New Roman"/>
      <w:sz w:val="28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8D6A6B"/>
    <w:pPr>
      <w:spacing w:after="100"/>
      <w:ind w:left="440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1"/>
    <w:link w:val="a6"/>
    <w:uiPriority w:val="99"/>
    <w:locked/>
    <w:rsid w:val="008D6A6B"/>
  </w:style>
  <w:style w:type="paragraph" w:customStyle="1" w:styleId="51">
    <w:name w:val="??????? ??????????51"/>
    <w:basedOn w:val="a0"/>
    <w:next w:val="a6"/>
    <w:uiPriority w:val="99"/>
    <w:unhideWhenUsed/>
    <w:rsid w:val="008D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aliases w:val="ВерхКолонтитул Знак1,??????? ?????????? Знак2,header-first Знак1,HeaderPort Знак1,??????? ?????????? Знак Знак1,??????? ??????????1 Знак1,??????? ??????????2 Знак1,??????? ??????????3 Знак1,??????? ??????????11 Знак1"/>
    <w:basedOn w:val="a1"/>
    <w:uiPriority w:val="99"/>
    <w:semiHidden/>
    <w:rsid w:val="008D6A6B"/>
    <w:rPr>
      <w:rFonts w:ascii="Calibri" w:eastAsia="Calibri" w:hAnsi="Calibri" w:cs="Times New Roman"/>
    </w:rPr>
  </w:style>
  <w:style w:type="paragraph" w:styleId="a7">
    <w:name w:val="footer"/>
    <w:basedOn w:val="a0"/>
    <w:link w:val="a8"/>
    <w:uiPriority w:val="99"/>
    <w:semiHidden/>
    <w:unhideWhenUsed/>
    <w:rsid w:val="008D6A6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8D6A6B"/>
    <w:rPr>
      <w:rFonts w:ascii="Calibri" w:eastAsia="Calibri" w:hAnsi="Calibri" w:cs="Times New Roman"/>
    </w:rPr>
  </w:style>
  <w:style w:type="paragraph" w:styleId="a9">
    <w:name w:val="index heading"/>
    <w:basedOn w:val="a0"/>
    <w:uiPriority w:val="99"/>
    <w:semiHidden/>
    <w:unhideWhenUsed/>
    <w:rsid w:val="008D6A6B"/>
    <w:pPr>
      <w:suppressLineNumbers/>
      <w:suppressAutoHyphens/>
      <w:spacing w:after="160" w:line="254" w:lineRule="auto"/>
    </w:pPr>
    <w:rPr>
      <w:rFonts w:ascii="Calibri" w:eastAsia="SimSun" w:hAnsi="Calibri" w:cs="Mangal"/>
    </w:rPr>
  </w:style>
  <w:style w:type="paragraph" w:styleId="aa">
    <w:name w:val="Body Text"/>
    <w:basedOn w:val="a0"/>
    <w:link w:val="ab"/>
    <w:uiPriority w:val="99"/>
    <w:semiHidden/>
    <w:unhideWhenUsed/>
    <w:rsid w:val="008D6A6B"/>
    <w:pPr>
      <w:widowControl w:val="0"/>
      <w:suppressAutoHyphens/>
      <w:spacing w:after="12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b">
    <w:name w:val="Основной текст Знак"/>
    <w:basedOn w:val="a1"/>
    <w:link w:val="aa"/>
    <w:uiPriority w:val="99"/>
    <w:semiHidden/>
    <w:rsid w:val="008D6A6B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c">
    <w:name w:val="List"/>
    <w:basedOn w:val="aa"/>
    <w:uiPriority w:val="99"/>
    <w:semiHidden/>
    <w:unhideWhenUsed/>
    <w:rsid w:val="008D6A6B"/>
  </w:style>
  <w:style w:type="paragraph" w:styleId="ad">
    <w:name w:val="Title"/>
    <w:basedOn w:val="a0"/>
    <w:link w:val="ae"/>
    <w:uiPriority w:val="99"/>
    <w:qFormat/>
    <w:rsid w:val="008D6A6B"/>
    <w:pPr>
      <w:suppressLineNumbers/>
      <w:suppressAutoHyphens/>
      <w:spacing w:before="120" w:after="120" w:line="254" w:lineRule="auto"/>
    </w:pPr>
    <w:rPr>
      <w:rFonts w:ascii="Calibri" w:eastAsia="SimSun" w:hAnsi="Calibri" w:cs="Mangal"/>
      <w:i/>
      <w:iCs/>
      <w:sz w:val="24"/>
      <w:szCs w:val="24"/>
    </w:rPr>
  </w:style>
  <w:style w:type="character" w:customStyle="1" w:styleId="ae">
    <w:name w:val="Заголовок Знак"/>
    <w:basedOn w:val="a1"/>
    <w:link w:val="ad"/>
    <w:uiPriority w:val="99"/>
    <w:rsid w:val="008D6A6B"/>
    <w:rPr>
      <w:rFonts w:ascii="Calibri" w:eastAsia="SimSun" w:hAnsi="Calibri" w:cs="Mangal"/>
      <w:i/>
      <w:iCs/>
      <w:sz w:val="24"/>
      <w:szCs w:val="24"/>
    </w:rPr>
  </w:style>
  <w:style w:type="paragraph" w:styleId="af">
    <w:name w:val="Body Text Indent"/>
    <w:basedOn w:val="a0"/>
    <w:link w:val="af0"/>
    <w:uiPriority w:val="99"/>
    <w:semiHidden/>
    <w:unhideWhenUsed/>
    <w:rsid w:val="008D6A6B"/>
    <w:pPr>
      <w:widowControl w:val="0"/>
      <w:suppressAutoHyphens/>
      <w:spacing w:after="120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8D6A6B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1">
    <w:name w:val="Balloon Text"/>
    <w:basedOn w:val="a0"/>
    <w:link w:val="af2"/>
    <w:uiPriority w:val="99"/>
    <w:semiHidden/>
    <w:unhideWhenUsed/>
    <w:rsid w:val="008D6A6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8D6A6B"/>
    <w:rPr>
      <w:rFonts w:ascii="Segoe UI" w:eastAsia="Calibri" w:hAnsi="Segoe UI" w:cs="Segoe UI"/>
      <w:sz w:val="18"/>
      <w:szCs w:val="18"/>
    </w:rPr>
  </w:style>
  <w:style w:type="character" w:customStyle="1" w:styleId="af3">
    <w:name w:val="Без интервала Знак"/>
    <w:basedOn w:val="a1"/>
    <w:link w:val="af4"/>
    <w:locked/>
    <w:rsid w:val="008D6A6B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link w:val="af3"/>
    <w:qFormat/>
    <w:rsid w:val="008D6A6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5">
    <w:name w:val="List Paragraph"/>
    <w:basedOn w:val="a0"/>
    <w:uiPriority w:val="99"/>
    <w:qFormat/>
    <w:rsid w:val="008D6A6B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8">
    <w:name w:val="Заголовок оглавления1"/>
    <w:basedOn w:val="1"/>
    <w:next w:val="a0"/>
    <w:uiPriority w:val="39"/>
    <w:semiHidden/>
    <w:unhideWhenUsed/>
    <w:qFormat/>
    <w:rsid w:val="008D6A6B"/>
    <w:pPr>
      <w:outlineLvl w:val="9"/>
    </w:pPr>
    <w:rPr>
      <w:rFonts w:ascii="Calibri Light" w:hAnsi="Calibri Light"/>
      <w:b w:val="0"/>
      <w:color w:val="2E74B5"/>
      <w:sz w:val="32"/>
      <w:szCs w:val="32"/>
      <w:lang w:eastAsia="ru-RU"/>
    </w:rPr>
  </w:style>
  <w:style w:type="paragraph" w:customStyle="1" w:styleId="af6">
    <w:name w:val="Содержимое таблицы"/>
    <w:basedOn w:val="a0"/>
    <w:uiPriority w:val="99"/>
    <w:rsid w:val="008D6A6B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p8">
    <w:name w:val="p8"/>
    <w:basedOn w:val="a0"/>
    <w:uiPriority w:val="99"/>
    <w:rsid w:val="008D6A6B"/>
    <w:pPr>
      <w:widowControl w:val="0"/>
      <w:suppressAutoHyphens/>
      <w:spacing w:before="280" w:after="28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8D6A6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7">
    <w:name w:val="Итоговая информация"/>
    <w:basedOn w:val="a0"/>
    <w:uiPriority w:val="99"/>
    <w:rsid w:val="008D6A6B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9">
    <w:name w:val="Текст1"/>
    <w:basedOn w:val="a0"/>
    <w:uiPriority w:val="99"/>
    <w:rsid w:val="008D6A6B"/>
    <w:pPr>
      <w:widowControl w:val="0"/>
      <w:suppressAutoHyphens/>
      <w:autoSpaceDE w:val="0"/>
      <w:spacing w:line="360" w:lineRule="auto"/>
      <w:ind w:firstLine="851"/>
      <w:jc w:val="both"/>
    </w:pPr>
    <w:rPr>
      <w:rFonts w:ascii="Times New Roman" w:eastAsia="SimSun" w:hAnsi="Times New Roman" w:cs="Mangal"/>
      <w:color w:val="00000A"/>
      <w:sz w:val="28"/>
      <w:szCs w:val="28"/>
      <w:lang w:eastAsia="zh-CN" w:bidi="hi-IN"/>
    </w:rPr>
  </w:style>
  <w:style w:type="paragraph" w:customStyle="1" w:styleId="210">
    <w:name w:val="Основной текст с отступом 21"/>
    <w:basedOn w:val="a0"/>
    <w:uiPriority w:val="99"/>
    <w:rsid w:val="008D6A6B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uiPriority w:val="99"/>
    <w:rsid w:val="008D6A6B"/>
    <w:pPr>
      <w:widowControl w:val="0"/>
      <w:suppressAutoHyphens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a">
    <w:name w:val="Заголовок1"/>
    <w:basedOn w:val="a0"/>
    <w:next w:val="aa"/>
    <w:uiPriority w:val="99"/>
    <w:rsid w:val="008D6A6B"/>
    <w:pPr>
      <w:keepNext/>
      <w:suppressAutoHyphens/>
      <w:spacing w:before="240" w:after="120" w:line="254" w:lineRule="auto"/>
    </w:pPr>
    <w:rPr>
      <w:rFonts w:ascii="Arial" w:eastAsia="Microsoft YaHei" w:hAnsi="Arial" w:cs="Mangal"/>
      <w:sz w:val="28"/>
      <w:szCs w:val="28"/>
    </w:rPr>
  </w:style>
  <w:style w:type="paragraph" w:customStyle="1" w:styleId="af8">
    <w:name w:val="Содержимое врезки"/>
    <w:basedOn w:val="a0"/>
    <w:uiPriority w:val="99"/>
    <w:rsid w:val="008D6A6B"/>
    <w:pPr>
      <w:suppressAutoHyphens/>
      <w:spacing w:after="160" w:line="254" w:lineRule="auto"/>
    </w:pPr>
    <w:rPr>
      <w:rFonts w:ascii="Calibri" w:eastAsia="SimSun" w:hAnsi="Calibri" w:cs="Calibri"/>
    </w:rPr>
  </w:style>
  <w:style w:type="character" w:customStyle="1" w:styleId="1b">
    <w:name w:val="Стиль1 Знак"/>
    <w:basedOn w:val="15"/>
    <w:link w:val="1c"/>
    <w:locked/>
    <w:rsid w:val="008D6A6B"/>
    <w:rPr>
      <w:rFonts w:ascii="Times New Roman" w:hAnsi="Times New Roman" w:cs="Times New Roman"/>
      <w:sz w:val="24"/>
      <w:szCs w:val="24"/>
    </w:rPr>
  </w:style>
  <w:style w:type="paragraph" w:customStyle="1" w:styleId="1c">
    <w:name w:val="Стиль1"/>
    <w:basedOn w:val="16"/>
    <w:link w:val="1b"/>
    <w:qFormat/>
    <w:rsid w:val="008D6A6B"/>
    <w:pPr>
      <w:tabs>
        <w:tab w:val="left" w:pos="567"/>
        <w:tab w:val="right" w:leader="dot" w:pos="9355"/>
        <w:tab w:val="right" w:leader="dot" w:pos="9912"/>
      </w:tabs>
      <w:spacing w:line="256" w:lineRule="auto"/>
      <w:ind w:left="426" w:hanging="426"/>
    </w:pPr>
    <w:rPr>
      <w:sz w:val="24"/>
      <w:szCs w:val="24"/>
    </w:rPr>
  </w:style>
  <w:style w:type="character" w:customStyle="1" w:styleId="af9">
    <w:name w:val="Маркер Знак Знак"/>
    <w:link w:val="afa"/>
    <w:locked/>
    <w:rsid w:val="008D6A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Маркер"/>
    <w:basedOn w:val="a0"/>
    <w:link w:val="af9"/>
    <w:rsid w:val="008D6A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Название рисунка"/>
    <w:basedOn w:val="a0"/>
    <w:next w:val="a0"/>
    <w:uiPriority w:val="99"/>
    <w:rsid w:val="008D6A6B"/>
    <w:pPr>
      <w:numPr>
        <w:numId w:val="1"/>
      </w:numPr>
      <w:spacing w:after="0" w:line="240" w:lineRule="auto"/>
      <w:ind w:left="0" w:firstLine="0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1d">
    <w:name w:val="Абзац списка1"/>
    <w:basedOn w:val="a0"/>
    <w:uiPriority w:val="99"/>
    <w:rsid w:val="008D6A6B"/>
    <w:pPr>
      <w:spacing w:after="0" w:line="240" w:lineRule="auto"/>
      <w:ind w:left="720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Default">
    <w:name w:val="Default"/>
    <w:uiPriority w:val="99"/>
    <w:rsid w:val="008D6A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8D6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0"/>
    <w:uiPriority w:val="99"/>
    <w:rsid w:val="008D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link w:val="S0"/>
    <w:locked/>
    <w:rsid w:val="008D6A6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0">
    <w:name w:val="S_Обычный"/>
    <w:basedOn w:val="a0"/>
    <w:link w:val="S"/>
    <w:qFormat/>
    <w:rsid w:val="008D6A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blk">
    <w:name w:val="blk"/>
    <w:basedOn w:val="a1"/>
    <w:rsid w:val="008D6A6B"/>
  </w:style>
  <w:style w:type="character" w:customStyle="1" w:styleId="f">
    <w:name w:val="f"/>
    <w:basedOn w:val="a1"/>
    <w:rsid w:val="008D6A6B"/>
  </w:style>
  <w:style w:type="character" w:customStyle="1" w:styleId="s4">
    <w:name w:val="s4"/>
    <w:basedOn w:val="a1"/>
    <w:rsid w:val="008D6A6B"/>
    <w:rPr>
      <w:rFonts w:ascii="Times New Roman" w:hAnsi="Times New Roman" w:cs="Times New Roman" w:hint="default"/>
    </w:rPr>
  </w:style>
  <w:style w:type="character" w:customStyle="1" w:styleId="s3">
    <w:name w:val="s3"/>
    <w:basedOn w:val="a1"/>
    <w:rsid w:val="008D6A6B"/>
    <w:rPr>
      <w:rFonts w:ascii="Times New Roman" w:hAnsi="Times New Roman" w:cs="Times New Roman" w:hint="default"/>
    </w:rPr>
  </w:style>
  <w:style w:type="character" w:customStyle="1" w:styleId="-">
    <w:name w:val="Интернет-ссылка"/>
    <w:basedOn w:val="a1"/>
    <w:rsid w:val="008D6A6B"/>
    <w:rPr>
      <w:color w:val="0563C1"/>
      <w:u w:val="single"/>
    </w:rPr>
  </w:style>
  <w:style w:type="character" w:customStyle="1" w:styleId="ListLabel1">
    <w:name w:val="ListLabel 1"/>
    <w:rsid w:val="008D6A6B"/>
    <w:rPr>
      <w:rFonts w:ascii="Calibri" w:hAnsi="Calibri" w:cs="Calibri" w:hint="default"/>
      <w:color w:val="00000A"/>
    </w:rPr>
  </w:style>
  <w:style w:type="character" w:customStyle="1" w:styleId="ListLabel2">
    <w:name w:val="ListLabel 2"/>
    <w:rsid w:val="008D6A6B"/>
    <w:rPr>
      <w:rFonts w:ascii="Courier New" w:hAnsi="Courier New" w:cs="Courier New" w:hint="default"/>
    </w:rPr>
  </w:style>
  <w:style w:type="character" w:customStyle="1" w:styleId="afb">
    <w:name w:val="Ссылка указателя"/>
    <w:rsid w:val="008D6A6B"/>
  </w:style>
  <w:style w:type="character" w:customStyle="1" w:styleId="apple-converted-space">
    <w:name w:val="apple-converted-space"/>
    <w:basedOn w:val="a1"/>
    <w:rsid w:val="008D6A6B"/>
  </w:style>
  <w:style w:type="table" w:customStyle="1" w:styleId="1e">
    <w:name w:val="Сетка таблицы1"/>
    <w:basedOn w:val="a2"/>
    <w:next w:val="afc"/>
    <w:rsid w:val="008D6A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Hyperlink"/>
    <w:basedOn w:val="a1"/>
    <w:uiPriority w:val="99"/>
    <w:semiHidden/>
    <w:unhideWhenUsed/>
    <w:rsid w:val="008D6A6B"/>
    <w:rPr>
      <w:color w:val="0000FF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8D6A6B"/>
    <w:rPr>
      <w:color w:val="800080" w:themeColor="followedHyperlink"/>
      <w:u w:val="single"/>
    </w:rPr>
  </w:style>
  <w:style w:type="paragraph" w:styleId="16">
    <w:name w:val="toc 1"/>
    <w:basedOn w:val="a0"/>
    <w:next w:val="a0"/>
    <w:link w:val="15"/>
    <w:autoRedefine/>
    <w:uiPriority w:val="39"/>
    <w:semiHidden/>
    <w:unhideWhenUsed/>
    <w:rsid w:val="008D6A6B"/>
    <w:pPr>
      <w:spacing w:after="100"/>
    </w:pPr>
    <w:rPr>
      <w:rFonts w:ascii="Times New Roman" w:hAnsi="Times New Roman" w:cs="Times New Roman"/>
      <w:sz w:val="28"/>
    </w:rPr>
  </w:style>
  <w:style w:type="paragraph" w:styleId="a6">
    <w:name w:val="header"/>
    <w:basedOn w:val="a0"/>
    <w:link w:val="a5"/>
    <w:uiPriority w:val="99"/>
    <w:semiHidden/>
    <w:unhideWhenUsed/>
    <w:rsid w:val="008D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Верхний колонтитул Знак2"/>
    <w:basedOn w:val="a1"/>
    <w:uiPriority w:val="99"/>
    <w:semiHidden/>
    <w:rsid w:val="008D6A6B"/>
  </w:style>
  <w:style w:type="table" w:styleId="afc">
    <w:name w:val="Table Grid"/>
    <w:basedOn w:val="a2"/>
    <w:uiPriority w:val="59"/>
    <w:rsid w:val="008D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pub_1082791.docx" TargetMode="External"/><Relationship Id="rId13" Type="http://schemas.openxmlformats.org/officeDocument/2006/relationships/hyperlink" Target="file:///C:\Users\1\AppData\Local\Temp\pub_1082791.docx" TargetMode="External"/><Relationship Id="rId18" Type="http://schemas.openxmlformats.org/officeDocument/2006/relationships/hyperlink" Target="file:///C:\Users\1\AppData\Local\Temp\pub_1082791.docx" TargetMode="External"/><Relationship Id="rId26" Type="http://schemas.openxmlformats.org/officeDocument/2006/relationships/hyperlink" Target="file:///C:\Users\1\AppData\Local\Temp\pub_1082791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1\AppData\Local\Temp\pub_1082791.docx" TargetMode="External"/><Relationship Id="rId7" Type="http://schemas.openxmlformats.org/officeDocument/2006/relationships/hyperlink" Target="file:///C:\Users\1\AppData\Local\Temp\pub_1082791.docx" TargetMode="External"/><Relationship Id="rId12" Type="http://schemas.openxmlformats.org/officeDocument/2006/relationships/hyperlink" Target="file:///C:\Users\1\AppData\Local\Temp\pub_1082791.docx" TargetMode="External"/><Relationship Id="rId17" Type="http://schemas.openxmlformats.org/officeDocument/2006/relationships/hyperlink" Target="file:///C:\Users\1\AppData\Local\Temp\pub_1082791.docx" TargetMode="External"/><Relationship Id="rId25" Type="http://schemas.openxmlformats.org/officeDocument/2006/relationships/hyperlink" Target="file:///C:\Users\1\AppData\Local\Temp\pub_108279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1\AppData\Local\Temp\pub_1082791.docx" TargetMode="External"/><Relationship Id="rId20" Type="http://schemas.openxmlformats.org/officeDocument/2006/relationships/hyperlink" Target="file:///C:\Users\1\AppData\Local\Temp\pub_1082791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1\AppData\Local\Temp\pub_1082791.docx" TargetMode="External"/><Relationship Id="rId24" Type="http://schemas.openxmlformats.org/officeDocument/2006/relationships/hyperlink" Target="file:///C:\Users\1\AppData\Local\Temp\pub_108279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1\AppData\Local\Temp\pub_1082791.docx" TargetMode="External"/><Relationship Id="rId23" Type="http://schemas.openxmlformats.org/officeDocument/2006/relationships/hyperlink" Target="file:///C:\Users\1\AppData\Local\Temp\pub_1082791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1\AppData\Local\Temp\pub_1082791.docx" TargetMode="External"/><Relationship Id="rId19" Type="http://schemas.openxmlformats.org/officeDocument/2006/relationships/hyperlink" Target="file:///C:\Users\1\AppData\Local\Temp\pub_108279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AppData\Local\Temp\pub_1082791.docx" TargetMode="External"/><Relationship Id="rId14" Type="http://schemas.openxmlformats.org/officeDocument/2006/relationships/hyperlink" Target="file:///C:\Users\1\AppData\Local\Temp\pub_1082791.docx" TargetMode="External"/><Relationship Id="rId22" Type="http://schemas.openxmlformats.org/officeDocument/2006/relationships/hyperlink" Target="file:///C:\Users\1\AppData\Local\Temp\pub_1082791.docx" TargetMode="External"/><Relationship Id="rId27" Type="http://schemas.openxmlformats.org/officeDocument/2006/relationships/hyperlink" Target="file:///C:\Users\1\AppData\Local\Temp\pub_108279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4834-AF90-4ABC-82BE-26635D0E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21</Pages>
  <Words>7289</Words>
  <Characters>41548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2020-04-09T11:18:00Z</cp:lastPrinted>
  <dcterms:created xsi:type="dcterms:W3CDTF">2019-06-05T15:30:00Z</dcterms:created>
  <dcterms:modified xsi:type="dcterms:W3CDTF">2020-04-09T11:18:00Z</dcterms:modified>
</cp:coreProperties>
</file>