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69" w:rsidRPr="00ED2190" w:rsidRDefault="006A6269" w:rsidP="00D80D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190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 О ПРОВЕДЕНИИ АУКЦИОНА</w:t>
      </w:r>
    </w:p>
    <w:p w:rsidR="00442388" w:rsidRPr="00ED2190" w:rsidRDefault="00442388" w:rsidP="00442388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Палата имущественных и земельных отношений </w:t>
      </w:r>
      <w:proofErr w:type="spellStart"/>
      <w:r w:rsidRPr="00ED2190">
        <w:rPr>
          <w:rFonts w:ascii="Times New Roman" w:eastAsia="Calibri" w:hAnsi="Times New Roman" w:cs="Times New Roman"/>
          <w:sz w:val="24"/>
          <w:szCs w:val="24"/>
        </w:rPr>
        <w:t>Актанышского</w:t>
      </w:r>
      <w:proofErr w:type="spellEnd"/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ED2190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22.07.2002г.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цены», учитывая, признание аукциона по Лоту №1 проводимого на основании </w:t>
      </w:r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Распоряжения Руководителя Исполнительного комитета </w:t>
      </w:r>
      <w:proofErr w:type="spellStart"/>
      <w:r w:rsidRPr="00ED2190">
        <w:rPr>
          <w:rFonts w:ascii="Times New Roman" w:eastAsia="Calibri" w:hAnsi="Times New Roman" w:cs="Times New Roman"/>
          <w:sz w:val="24"/>
          <w:szCs w:val="24"/>
        </w:rPr>
        <w:t>Актанышского</w:t>
      </w:r>
      <w:proofErr w:type="spellEnd"/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от «07» ноября 2018 № 1064-р</w:t>
      </w:r>
      <w:r w:rsidRPr="00ED2190">
        <w:rPr>
          <w:rFonts w:ascii="Times New Roman" w:hAnsi="Times New Roman" w:cs="Times New Roman"/>
          <w:sz w:val="24"/>
          <w:szCs w:val="24"/>
        </w:rPr>
        <w:t xml:space="preserve">, от «21» марта 2019 №199-р несостоявшимся, во исполнение </w:t>
      </w:r>
      <w:r w:rsidR="007E2069" w:rsidRPr="00ED2190">
        <w:rPr>
          <w:rFonts w:ascii="Times New Roman" w:eastAsia="Calibri" w:hAnsi="Times New Roman" w:cs="Times New Roman"/>
          <w:sz w:val="24"/>
          <w:szCs w:val="24"/>
        </w:rPr>
        <w:t>Распоряжений</w:t>
      </w:r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 Руководителя Исполнительного комитета </w:t>
      </w:r>
      <w:proofErr w:type="spellStart"/>
      <w:r w:rsidRPr="00ED2190">
        <w:rPr>
          <w:rFonts w:ascii="Times New Roman" w:eastAsia="Calibri" w:hAnsi="Times New Roman" w:cs="Times New Roman"/>
          <w:sz w:val="24"/>
          <w:szCs w:val="24"/>
        </w:rPr>
        <w:t>Актанышского</w:t>
      </w:r>
      <w:proofErr w:type="spellEnd"/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от «30» апреля 2019 № 422-р</w:t>
      </w:r>
      <w:r w:rsidR="007E2069" w:rsidRPr="00ED2190">
        <w:rPr>
          <w:rFonts w:ascii="Times New Roman" w:eastAsia="Calibri" w:hAnsi="Times New Roman" w:cs="Times New Roman"/>
          <w:sz w:val="24"/>
          <w:szCs w:val="24"/>
        </w:rPr>
        <w:t>, от «22» мая 2019 №497-р</w:t>
      </w:r>
      <w:r w:rsidRPr="00ED2190">
        <w:rPr>
          <w:rFonts w:ascii="Times New Roman" w:hAnsi="Times New Roman" w:cs="Times New Roman"/>
          <w:sz w:val="24"/>
          <w:szCs w:val="24"/>
        </w:rPr>
        <w:t xml:space="preserve"> сообщает </w:t>
      </w:r>
      <w:r w:rsidRPr="00ED21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D2190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 w:rsidRPr="00ED2190">
        <w:rPr>
          <w:rFonts w:ascii="Times New Roman" w:hAnsi="Times New Roman" w:cs="Times New Roman"/>
          <w:b/>
          <w:sz w:val="24"/>
          <w:szCs w:val="24"/>
        </w:rPr>
        <w:t>продаж</w:t>
      </w:r>
      <w:r w:rsidR="00ED2190">
        <w:rPr>
          <w:rFonts w:ascii="Times New Roman" w:hAnsi="Times New Roman" w:cs="Times New Roman"/>
          <w:b/>
          <w:sz w:val="24"/>
          <w:szCs w:val="24"/>
        </w:rPr>
        <w:t>и</w:t>
      </w:r>
      <w:r w:rsidRPr="00ED219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 w:rsidRPr="00ED2190">
        <w:rPr>
          <w:rFonts w:ascii="Times New Roman" w:hAnsi="Times New Roman" w:cs="Times New Roman"/>
          <w:sz w:val="24"/>
          <w:szCs w:val="24"/>
        </w:rPr>
        <w:t xml:space="preserve">, находящегося в муниципальной собственности, </w:t>
      </w:r>
      <w:r w:rsidRPr="00ED2190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  <w:r w:rsidRPr="00ED2190">
        <w:rPr>
          <w:rFonts w:ascii="Times New Roman" w:hAnsi="Times New Roman" w:cs="Times New Roman"/>
          <w:sz w:val="24"/>
          <w:szCs w:val="24"/>
        </w:rPr>
        <w:t xml:space="preserve"> с использованием открытой формы подачи предложений о приобретении муниципального имущества с установлением цены первоначального предложения. </w:t>
      </w:r>
    </w:p>
    <w:p w:rsidR="00ED2190" w:rsidRPr="00ED2190" w:rsidRDefault="00ED2190" w:rsidP="00ED2190">
      <w:pPr>
        <w:widowControl w:val="0"/>
        <w:ind w:lef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Палата имущественных и земельных отношений </w:t>
      </w:r>
      <w:proofErr w:type="spellStart"/>
      <w:r w:rsidRPr="00ED2190">
        <w:rPr>
          <w:rFonts w:ascii="Times New Roman" w:eastAsia="Calibri" w:hAnsi="Times New Roman" w:cs="Times New Roman"/>
          <w:sz w:val="24"/>
          <w:szCs w:val="24"/>
        </w:rPr>
        <w:t>Актанышского</w:t>
      </w:r>
      <w:proofErr w:type="spellEnd"/>
      <w:r w:rsidRPr="00ED219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ED2190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Татарстан, </w:t>
      </w:r>
      <w:proofErr w:type="spellStart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Актанышский</w:t>
      </w:r>
      <w:proofErr w:type="spellEnd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Актаныш</w:t>
      </w:r>
      <w:proofErr w:type="spellEnd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пр. Ленина, д. 17</w:t>
      </w:r>
      <w:r w:rsidRPr="00ED2190">
        <w:rPr>
          <w:rFonts w:ascii="Times New Roman" w:hAnsi="Times New Roman" w:cs="Times New Roman"/>
          <w:sz w:val="24"/>
          <w:szCs w:val="24"/>
        </w:rPr>
        <w:t xml:space="preserve">; номер контактного тел. </w:t>
      </w:r>
      <w:r w:rsidRPr="00ED2190">
        <w:rPr>
          <w:rFonts w:ascii="Times New Roman" w:hAnsi="Times New Roman" w:cs="Times New Roman"/>
          <w:sz w:val="24"/>
          <w:szCs w:val="24"/>
          <w:shd w:val="clear" w:color="auto" w:fill="FFFFFF"/>
        </w:rPr>
        <w:t>8(85552)3-44-10</w:t>
      </w:r>
      <w:r w:rsidRPr="00ED2190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: pizo.aktanysh@tatar.ru. </w:t>
      </w:r>
    </w:p>
    <w:p w:rsidR="00ED2190" w:rsidRPr="00ED2190" w:rsidRDefault="00ED2190" w:rsidP="00ED2190">
      <w:pPr>
        <w:widowControl w:val="0"/>
        <w:ind w:lef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sz w:val="24"/>
          <w:szCs w:val="24"/>
        </w:rPr>
        <w:t xml:space="preserve">Специализированная организация по проведению аукциона – АО «Центр развития земельных отношений Республики Татарстан», номер контактного тел. </w:t>
      </w:r>
      <w:r w:rsidRPr="00ED2190">
        <w:rPr>
          <w:rFonts w:ascii="Times New Roman" w:hAnsi="Times New Roman" w:cs="Times New Roman"/>
          <w:sz w:val="24"/>
          <w:szCs w:val="24"/>
          <w:shd w:val="clear" w:color="auto" w:fill="FFFFFF"/>
        </w:rPr>
        <w:t>8(843)238-87-70</w:t>
      </w:r>
      <w:r w:rsidRPr="00ED2190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2190">
        <w:rPr>
          <w:rFonts w:ascii="Times New Roman" w:hAnsi="Times New Roman" w:cs="Times New Roman"/>
          <w:sz w:val="24"/>
          <w:szCs w:val="24"/>
          <w:lang w:val="en-US"/>
        </w:rPr>
        <w:t>Crzo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2190">
        <w:rPr>
          <w:rFonts w:ascii="Times New Roman" w:hAnsi="Times New Roman" w:cs="Times New Roman"/>
          <w:sz w:val="24"/>
          <w:szCs w:val="24"/>
          <w:lang w:val="en-US"/>
        </w:rPr>
        <w:t>rt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D2190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21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>.</w:t>
      </w:r>
    </w:p>
    <w:p w:rsidR="00ED2190" w:rsidRPr="00ED2190" w:rsidRDefault="00ED2190" w:rsidP="00ED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Адрес, время и дата проведения продажи: Республика Татарстан, </w:t>
      </w:r>
      <w:proofErr w:type="spellStart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Актанышский</w:t>
      </w:r>
      <w:proofErr w:type="spellEnd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Актаныш</w:t>
      </w:r>
      <w:proofErr w:type="spellEnd"/>
      <w:r w:rsidRPr="00ED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пр. Ленина, д. 17, 3 этаж, актовый зал в 13:00 час. 04.07.2019 г.</w:t>
      </w:r>
      <w:r w:rsidRPr="00ED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63C0" w:rsidRPr="00ED2190" w:rsidRDefault="00712A83" w:rsidP="00ED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2190">
        <w:rPr>
          <w:rFonts w:ascii="Times New Roman" w:eastAsia="Calibri" w:hAnsi="Times New Roman" w:cs="Times New Roman"/>
          <w:b/>
          <w:bCs/>
          <w:sz w:val="24"/>
          <w:szCs w:val="24"/>
        </w:rPr>
        <w:t>Лот №</w:t>
      </w:r>
      <w:r w:rsidR="0048081B" w:rsidRPr="00ED219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A04EC" w:rsidRPr="00ED219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ED21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F63C0" w:rsidRPr="00ED2190">
        <w:rPr>
          <w:rFonts w:ascii="Times New Roman" w:eastAsia="Calibri" w:hAnsi="Times New Roman" w:cs="Times New Roman"/>
          <w:bCs/>
          <w:sz w:val="24"/>
          <w:szCs w:val="24"/>
        </w:rPr>
        <w:t xml:space="preserve">Комплекс имущества, состоящий из: </w:t>
      </w:r>
    </w:p>
    <w:p w:rsidR="009365F2" w:rsidRPr="00ED2190" w:rsidRDefault="00BF63C0" w:rsidP="00BF6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2190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ED2190">
        <w:rPr>
          <w:rFonts w:ascii="Times New Roman" w:eastAsia="Calibri" w:hAnsi="Times New Roman" w:cs="Times New Roman"/>
          <w:b/>
          <w:bCs/>
          <w:sz w:val="24"/>
          <w:szCs w:val="24"/>
        </w:rPr>
        <w:t>нежилое здание</w:t>
      </w:r>
      <w:r w:rsidRPr="00ED2190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27E1D" w:rsidRPr="00ED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автовокзал, </w:t>
      </w:r>
      <w:r w:rsidR="00D27E1D" w:rsidRPr="00ED2190">
        <w:rPr>
          <w:rFonts w:ascii="Times New Roman" w:hAnsi="Times New Roman" w:cs="Times New Roman"/>
          <w:sz w:val="24"/>
          <w:szCs w:val="24"/>
        </w:rPr>
        <w:t xml:space="preserve">кадастровый номер 16:04:010102:48, площадь 266,2 </w:t>
      </w:r>
      <w:proofErr w:type="spellStart"/>
      <w:r w:rsidR="00D27E1D" w:rsidRPr="00ED21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27E1D" w:rsidRPr="00ED2190">
        <w:rPr>
          <w:rFonts w:ascii="Times New Roman" w:hAnsi="Times New Roman" w:cs="Times New Roman"/>
          <w:sz w:val="24"/>
          <w:szCs w:val="24"/>
        </w:rPr>
        <w:t xml:space="preserve">., количество этажей, в том числе подземных этажей: </w:t>
      </w:r>
      <w:r w:rsidR="00A50B90" w:rsidRPr="00ED2190">
        <w:rPr>
          <w:rFonts w:ascii="Times New Roman" w:hAnsi="Times New Roman" w:cs="Times New Roman"/>
          <w:sz w:val="24"/>
          <w:szCs w:val="24"/>
        </w:rPr>
        <w:t>1</w:t>
      </w:r>
      <w:r w:rsidR="00D27E1D" w:rsidRPr="00ED2190">
        <w:rPr>
          <w:rFonts w:ascii="Times New Roman" w:hAnsi="Times New Roman" w:cs="Times New Roman"/>
          <w:sz w:val="24"/>
          <w:szCs w:val="24"/>
        </w:rPr>
        <w:t xml:space="preserve">; год </w:t>
      </w:r>
      <w:r w:rsidR="00A50B90" w:rsidRPr="00ED2190">
        <w:rPr>
          <w:rFonts w:ascii="Times New Roman" w:hAnsi="Times New Roman" w:cs="Times New Roman"/>
          <w:sz w:val="24"/>
          <w:szCs w:val="24"/>
        </w:rPr>
        <w:t>завершения строительства</w:t>
      </w:r>
      <w:r w:rsidR="00D27E1D" w:rsidRPr="00ED2190">
        <w:rPr>
          <w:rFonts w:ascii="Times New Roman" w:hAnsi="Times New Roman" w:cs="Times New Roman"/>
          <w:sz w:val="24"/>
          <w:szCs w:val="24"/>
        </w:rPr>
        <w:t xml:space="preserve"> – 197</w:t>
      </w:r>
      <w:r w:rsidR="00A50B90" w:rsidRPr="00ED2190">
        <w:rPr>
          <w:rFonts w:ascii="Times New Roman" w:hAnsi="Times New Roman" w:cs="Times New Roman"/>
          <w:sz w:val="24"/>
          <w:szCs w:val="24"/>
        </w:rPr>
        <w:t>8</w:t>
      </w:r>
      <w:r w:rsidR="00D27E1D" w:rsidRPr="00ED2190">
        <w:rPr>
          <w:rFonts w:ascii="Times New Roman" w:hAnsi="Times New Roman" w:cs="Times New Roman"/>
          <w:sz w:val="24"/>
          <w:szCs w:val="24"/>
        </w:rPr>
        <w:t xml:space="preserve"> г., материал наружных стен: </w:t>
      </w:r>
      <w:r w:rsidR="00A50B90" w:rsidRPr="00ED2190">
        <w:rPr>
          <w:rFonts w:ascii="Times New Roman" w:hAnsi="Times New Roman" w:cs="Times New Roman"/>
          <w:sz w:val="24"/>
          <w:szCs w:val="24"/>
        </w:rPr>
        <w:t>из прочих материалов</w:t>
      </w:r>
      <w:r w:rsidR="00D27E1D" w:rsidRPr="00ED2190">
        <w:rPr>
          <w:rFonts w:ascii="Times New Roman" w:hAnsi="Times New Roman" w:cs="Times New Roman"/>
          <w:sz w:val="24"/>
          <w:szCs w:val="24"/>
        </w:rPr>
        <w:t>, расположенное по ад</w:t>
      </w:r>
      <w:r w:rsidR="00A50B90" w:rsidRPr="00ED2190">
        <w:rPr>
          <w:rFonts w:ascii="Times New Roman" w:hAnsi="Times New Roman" w:cs="Times New Roman"/>
          <w:sz w:val="24"/>
          <w:szCs w:val="24"/>
        </w:rPr>
        <w:t xml:space="preserve">ресу: Республика Татарстан, р-н 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 муниципальный, с/п 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Актанышское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М.Вахитова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, д 34. </w:t>
      </w:r>
      <w:r w:rsidR="00D27E1D" w:rsidRPr="00ED2190">
        <w:rPr>
          <w:rFonts w:ascii="Times New Roman" w:hAnsi="Times New Roman" w:cs="Times New Roman"/>
          <w:sz w:val="24"/>
          <w:szCs w:val="24"/>
        </w:rPr>
        <w:t xml:space="preserve">Особые отметки: </w:t>
      </w:r>
      <w:r w:rsidR="00A50B90" w:rsidRPr="00ED2190">
        <w:rPr>
          <w:rFonts w:ascii="Times New Roman" w:hAnsi="Times New Roman" w:cs="Times New Roman"/>
          <w:sz w:val="24"/>
          <w:szCs w:val="24"/>
        </w:rPr>
        <w:t xml:space="preserve">Сведения о назначении, наименовании, количестве этажей, в том числе подземных этажей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назначениием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 «Производственное (промышленное)», наименованием «нежилое строение-</w:t>
      </w:r>
      <w:proofErr w:type="spellStart"/>
      <w:r w:rsidR="00A50B90" w:rsidRPr="00ED2190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="00A50B90" w:rsidRPr="00ED2190">
        <w:rPr>
          <w:rFonts w:ascii="Times New Roman" w:hAnsi="Times New Roman" w:cs="Times New Roman"/>
          <w:sz w:val="24"/>
          <w:szCs w:val="24"/>
        </w:rPr>
        <w:t xml:space="preserve"> автовокзал», количеством этажей 1, в том числе подземных этажей 0.</w:t>
      </w:r>
    </w:p>
    <w:p w:rsidR="003557B8" w:rsidRPr="00ED2190" w:rsidRDefault="003557B8" w:rsidP="00355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b/>
          <w:sz w:val="24"/>
          <w:szCs w:val="24"/>
        </w:rPr>
        <w:t xml:space="preserve">– земельный участок </w:t>
      </w:r>
      <w:r w:rsidRPr="00ED2190">
        <w:rPr>
          <w:rFonts w:ascii="Times New Roman" w:hAnsi="Times New Roman" w:cs="Times New Roman"/>
          <w:sz w:val="24"/>
          <w:szCs w:val="24"/>
        </w:rPr>
        <w:t xml:space="preserve">с кадастровым номером 16:04:010111:24, площадью </w:t>
      </w:r>
      <w:r w:rsidRPr="00ED2190">
        <w:rPr>
          <w:rFonts w:ascii="Times New Roman" w:hAnsi="Times New Roman" w:cs="Times New Roman"/>
          <w:color w:val="000000"/>
          <w:sz w:val="24"/>
          <w:szCs w:val="24"/>
        </w:rPr>
        <w:t xml:space="preserve">890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., расположенный по адресу: 423740 Республика Татарстан (Татарстан),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Актанышский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 муниципальный р-н, с/п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Актанышское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, категория – земли населённых пунктов, вид разрешенного использования – под зданием автовокзала. Особые отметки: Граница земельного участка не установлена в соответствии с требованиями земельного законодательства.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 </w:t>
      </w:r>
      <w:r w:rsidRPr="00E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частях земельного участка и обременениях: часть №1, площадь – 0 </w:t>
      </w:r>
      <w:proofErr w:type="spellStart"/>
      <w:r w:rsidRPr="00E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D21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содержание части:</w:t>
      </w:r>
      <w:r w:rsidRPr="00ED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 прав на земельный участок, предусмотренные статьями 56, 56.1 Земельного кодекса Российской Федерации, 16.04.2.145, Постановление Правительства Российской Федерации от 20.11.2000 № 878 «Об утверждении правил охраны газораспределительных сетей» № 878 от 20.11.2000</w:t>
      </w:r>
      <w:r w:rsidR="00E839FD" w:rsidRPr="00ED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2388" w:rsidRPr="00ED2190" w:rsidRDefault="003557B8" w:rsidP="00B870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Вид права –</w:t>
      </w:r>
      <w:r w:rsidRPr="00ED2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собственность. </w:t>
      </w:r>
      <w:r w:rsidR="00442388" w:rsidRPr="00ED2190">
        <w:rPr>
          <w:rFonts w:ascii="Times New Roman" w:hAnsi="Times New Roman" w:cs="Times New Roman"/>
          <w:b/>
          <w:sz w:val="24"/>
          <w:szCs w:val="24"/>
        </w:rPr>
        <w:t xml:space="preserve">Цена первоначального предложения </w:t>
      </w:r>
      <w:r w:rsidR="00442388" w:rsidRPr="00ED2190">
        <w:rPr>
          <w:rFonts w:ascii="Times New Roman" w:hAnsi="Times New Roman" w:cs="Times New Roman"/>
          <w:sz w:val="24"/>
          <w:szCs w:val="24"/>
        </w:rPr>
        <w:t>– 5 200 000,00 (Пять миллионов двести тысяч) рублей</w:t>
      </w:r>
      <w:r w:rsidR="00442388" w:rsidRPr="00ED2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388" w:rsidRPr="00ED2190" w:rsidRDefault="00442388" w:rsidP="00442388">
      <w:pPr>
        <w:pStyle w:val="21"/>
        <w:shd w:val="clear" w:color="auto" w:fill="auto"/>
        <w:spacing w:line="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b/>
          <w:sz w:val="24"/>
          <w:szCs w:val="24"/>
        </w:rPr>
        <w:t>Минимальная цена предложения (цена отсечения</w:t>
      </w:r>
      <w:r w:rsidRPr="00ED2190">
        <w:rPr>
          <w:rFonts w:ascii="Times New Roman" w:hAnsi="Times New Roman" w:cs="Times New Roman"/>
          <w:sz w:val="24"/>
          <w:szCs w:val="24"/>
        </w:rPr>
        <w:t>) – 2 600 000,00 (</w:t>
      </w:r>
      <w:r w:rsidR="00E94D9A" w:rsidRPr="00ED2190">
        <w:rPr>
          <w:rFonts w:ascii="Times New Roman" w:hAnsi="Times New Roman" w:cs="Times New Roman"/>
          <w:sz w:val="24"/>
          <w:szCs w:val="24"/>
        </w:rPr>
        <w:t>Д</w:t>
      </w:r>
      <w:r w:rsidRPr="00ED2190">
        <w:rPr>
          <w:rFonts w:ascii="Times New Roman" w:hAnsi="Times New Roman" w:cs="Times New Roman"/>
          <w:sz w:val="24"/>
          <w:szCs w:val="24"/>
        </w:rPr>
        <w:t xml:space="preserve">ва миллиона шестьсот тысяч) рублей 00 коп.  </w:t>
      </w:r>
    </w:p>
    <w:p w:rsidR="00442388" w:rsidRPr="00ED2190" w:rsidRDefault="00442388" w:rsidP="00442388">
      <w:pPr>
        <w:pStyle w:val="21"/>
        <w:shd w:val="clear" w:color="auto" w:fill="auto"/>
        <w:spacing w:line="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b/>
          <w:sz w:val="24"/>
          <w:szCs w:val="24"/>
        </w:rPr>
        <w:t xml:space="preserve">Величина снижения начальной цены (шаг понижения) – </w:t>
      </w:r>
      <w:r w:rsidRPr="00ED2190">
        <w:rPr>
          <w:rFonts w:ascii="Times New Roman" w:hAnsi="Times New Roman" w:cs="Times New Roman"/>
          <w:sz w:val="24"/>
          <w:szCs w:val="24"/>
        </w:rPr>
        <w:t>520 000,00 (</w:t>
      </w:r>
      <w:r w:rsidR="00E94D9A" w:rsidRPr="00ED2190">
        <w:rPr>
          <w:rFonts w:ascii="Times New Roman" w:hAnsi="Times New Roman" w:cs="Times New Roman"/>
          <w:sz w:val="24"/>
          <w:szCs w:val="24"/>
        </w:rPr>
        <w:t>П</w:t>
      </w:r>
      <w:r w:rsidRPr="00ED2190">
        <w:rPr>
          <w:rFonts w:ascii="Times New Roman" w:hAnsi="Times New Roman" w:cs="Times New Roman"/>
          <w:sz w:val="24"/>
          <w:szCs w:val="24"/>
        </w:rPr>
        <w:t>ятьсот двадцать тысяч) рублей 00 коп.</w:t>
      </w:r>
    </w:p>
    <w:p w:rsidR="00442388" w:rsidRPr="00ED2190" w:rsidRDefault="00442388" w:rsidP="00442388">
      <w:pPr>
        <w:pStyle w:val="21"/>
        <w:shd w:val="clear" w:color="auto" w:fill="auto"/>
        <w:spacing w:line="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цены (шаг аукциона) – </w:t>
      </w:r>
      <w:r w:rsidRPr="00ED2190">
        <w:rPr>
          <w:rFonts w:ascii="Times New Roman" w:hAnsi="Times New Roman" w:cs="Times New Roman"/>
          <w:sz w:val="24"/>
          <w:szCs w:val="24"/>
        </w:rPr>
        <w:t>260 000,00 (</w:t>
      </w:r>
      <w:r w:rsidR="00E94D9A" w:rsidRPr="00ED2190">
        <w:rPr>
          <w:rFonts w:ascii="Times New Roman" w:hAnsi="Times New Roman" w:cs="Times New Roman"/>
          <w:sz w:val="24"/>
          <w:szCs w:val="24"/>
        </w:rPr>
        <w:t>Д</w:t>
      </w:r>
      <w:r w:rsidRPr="00ED2190">
        <w:rPr>
          <w:rFonts w:ascii="Times New Roman" w:hAnsi="Times New Roman" w:cs="Times New Roman"/>
          <w:sz w:val="24"/>
          <w:szCs w:val="24"/>
        </w:rPr>
        <w:t xml:space="preserve">вести шестьдесят тысяч) </w:t>
      </w:r>
      <w:r w:rsidRPr="00ED2190">
        <w:rPr>
          <w:rFonts w:ascii="Times New Roman" w:hAnsi="Times New Roman" w:cs="Times New Roman"/>
          <w:sz w:val="24"/>
          <w:szCs w:val="24"/>
        </w:rPr>
        <w:lastRenderedPageBreak/>
        <w:t>рублей 00 коп.</w:t>
      </w:r>
    </w:p>
    <w:p w:rsidR="00442388" w:rsidRPr="00ED2190" w:rsidRDefault="00442388" w:rsidP="00442388">
      <w:pPr>
        <w:pStyle w:val="21"/>
        <w:shd w:val="clear" w:color="auto" w:fill="auto"/>
        <w:spacing w:line="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b/>
          <w:sz w:val="24"/>
          <w:szCs w:val="24"/>
        </w:rPr>
        <w:t>Размер задатка</w:t>
      </w:r>
      <w:r w:rsidRPr="00ED2190">
        <w:rPr>
          <w:rFonts w:ascii="Times New Roman" w:hAnsi="Times New Roman" w:cs="Times New Roman"/>
          <w:sz w:val="24"/>
          <w:szCs w:val="24"/>
        </w:rPr>
        <w:t xml:space="preserve"> – 1 040 000,00</w:t>
      </w:r>
      <w:r w:rsidR="00E94D9A" w:rsidRPr="00ED2190">
        <w:rPr>
          <w:rFonts w:ascii="Times New Roman" w:hAnsi="Times New Roman" w:cs="Times New Roman"/>
          <w:sz w:val="24"/>
          <w:szCs w:val="24"/>
        </w:rPr>
        <w:t xml:space="preserve"> </w:t>
      </w:r>
      <w:r w:rsidRPr="00ED2190">
        <w:rPr>
          <w:rFonts w:ascii="Times New Roman" w:hAnsi="Times New Roman" w:cs="Times New Roman"/>
          <w:sz w:val="24"/>
          <w:szCs w:val="24"/>
        </w:rPr>
        <w:t>(</w:t>
      </w:r>
      <w:r w:rsidR="00E94D9A" w:rsidRPr="00ED2190">
        <w:rPr>
          <w:rFonts w:ascii="Times New Roman" w:hAnsi="Times New Roman" w:cs="Times New Roman"/>
          <w:sz w:val="24"/>
          <w:szCs w:val="24"/>
        </w:rPr>
        <w:t>Один миллион сорок</w:t>
      </w:r>
      <w:r w:rsidRPr="00ED2190">
        <w:rPr>
          <w:rFonts w:ascii="Times New Roman" w:hAnsi="Times New Roman" w:cs="Times New Roman"/>
          <w:sz w:val="24"/>
          <w:szCs w:val="24"/>
        </w:rPr>
        <w:t xml:space="preserve"> тысяч) рублей 00 коп.</w:t>
      </w:r>
    </w:p>
    <w:p w:rsidR="00ED2190" w:rsidRPr="00ED2190" w:rsidRDefault="00ED2190" w:rsidP="00ED219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190">
        <w:rPr>
          <w:rFonts w:ascii="Times New Roman" w:hAnsi="Times New Roman" w:cs="Times New Roman"/>
          <w:sz w:val="24"/>
          <w:szCs w:val="24"/>
        </w:rPr>
        <w:t xml:space="preserve">Количество поступивших заявок – 3. Участниками продажи признаны: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Лаесов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 Разил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Фирдависович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Сария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Фирдависовна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, </w:t>
      </w:r>
      <w:r w:rsidRPr="00ED2190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«Компания </w:t>
      </w:r>
      <w:proofErr w:type="spellStart"/>
      <w:r w:rsidRPr="00ED2190">
        <w:rPr>
          <w:rFonts w:ascii="Times New Roman" w:hAnsi="Times New Roman" w:cs="Times New Roman"/>
          <w:sz w:val="24"/>
          <w:szCs w:val="24"/>
        </w:rPr>
        <w:t>Тимерлан</w:t>
      </w:r>
      <w:proofErr w:type="spellEnd"/>
      <w:r w:rsidRPr="00ED2190">
        <w:rPr>
          <w:rFonts w:ascii="Times New Roman" w:hAnsi="Times New Roman" w:cs="Times New Roman"/>
          <w:sz w:val="24"/>
          <w:szCs w:val="24"/>
        </w:rPr>
        <w:t xml:space="preserve">». </w:t>
      </w:r>
      <w:r w:rsidRPr="00ED2190">
        <w:rPr>
          <w:rFonts w:ascii="Times New Roman" w:hAnsi="Times New Roman" w:cs="Times New Roman"/>
          <w:b/>
          <w:sz w:val="24"/>
          <w:szCs w:val="24"/>
        </w:rPr>
        <w:t xml:space="preserve">Цена лота по результатам продажи посредством публичного предложения – </w:t>
      </w:r>
      <w:r w:rsidRPr="00ED2190">
        <w:rPr>
          <w:rFonts w:ascii="Times New Roman" w:hAnsi="Times New Roman" w:cs="Times New Roman"/>
          <w:b/>
          <w:sz w:val="24"/>
          <w:szCs w:val="24"/>
        </w:rPr>
        <w:t>5 200 000,</w:t>
      </w:r>
      <w:bookmarkStart w:id="0" w:name="_GoBack"/>
      <w:bookmarkEnd w:id="0"/>
      <w:r w:rsidRPr="00ED2190">
        <w:rPr>
          <w:rFonts w:ascii="Times New Roman" w:hAnsi="Times New Roman" w:cs="Times New Roman"/>
          <w:b/>
          <w:sz w:val="24"/>
          <w:szCs w:val="24"/>
        </w:rPr>
        <w:t>00 руб.</w:t>
      </w:r>
      <w:r w:rsidRPr="00ED2190">
        <w:rPr>
          <w:rFonts w:ascii="Times New Roman" w:hAnsi="Times New Roman" w:cs="Times New Roman"/>
          <w:b/>
          <w:sz w:val="24"/>
          <w:szCs w:val="24"/>
        </w:rPr>
        <w:t xml:space="preserve"> Победителем продажи признан участник </w:t>
      </w:r>
      <w:proofErr w:type="spellStart"/>
      <w:r w:rsidRPr="00ED2190">
        <w:rPr>
          <w:rFonts w:ascii="Times New Roman" w:hAnsi="Times New Roman" w:cs="Times New Roman"/>
          <w:b/>
          <w:sz w:val="24"/>
          <w:szCs w:val="24"/>
        </w:rPr>
        <w:t>Масалимова</w:t>
      </w:r>
      <w:proofErr w:type="spellEnd"/>
      <w:r w:rsidRPr="00ED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2190">
        <w:rPr>
          <w:rFonts w:ascii="Times New Roman" w:hAnsi="Times New Roman" w:cs="Times New Roman"/>
          <w:b/>
          <w:sz w:val="24"/>
          <w:szCs w:val="24"/>
        </w:rPr>
        <w:t>Сария</w:t>
      </w:r>
      <w:proofErr w:type="spellEnd"/>
      <w:r w:rsidRPr="00ED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2190">
        <w:rPr>
          <w:rFonts w:ascii="Times New Roman" w:hAnsi="Times New Roman" w:cs="Times New Roman"/>
          <w:b/>
          <w:sz w:val="24"/>
          <w:szCs w:val="24"/>
        </w:rPr>
        <w:t>Фирдависовна</w:t>
      </w:r>
      <w:proofErr w:type="spellEnd"/>
      <w:r w:rsidRPr="00ED2190">
        <w:rPr>
          <w:rFonts w:ascii="Times New Roman" w:hAnsi="Times New Roman" w:cs="Times New Roman"/>
          <w:b/>
          <w:sz w:val="24"/>
          <w:szCs w:val="24"/>
        </w:rPr>
        <w:t>.</w:t>
      </w:r>
    </w:p>
    <w:p w:rsidR="00ED2190" w:rsidRPr="00D80D43" w:rsidRDefault="00ED2190" w:rsidP="00442388">
      <w:pPr>
        <w:pStyle w:val="21"/>
        <w:shd w:val="clear" w:color="auto" w:fill="auto"/>
        <w:spacing w:line="0" w:lineRule="atLeast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2190" w:rsidRPr="00D80D43" w:rsidSect="009A5799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69"/>
    <w:rsid w:val="000065E9"/>
    <w:rsid w:val="0003386F"/>
    <w:rsid w:val="00040CB8"/>
    <w:rsid w:val="000D40FC"/>
    <w:rsid w:val="001204B6"/>
    <w:rsid w:val="0012071B"/>
    <w:rsid w:val="0013241B"/>
    <w:rsid w:val="001A2126"/>
    <w:rsid w:val="001E6864"/>
    <w:rsid w:val="0029440A"/>
    <w:rsid w:val="002B023B"/>
    <w:rsid w:val="002B4CF0"/>
    <w:rsid w:val="002C72DF"/>
    <w:rsid w:val="002F01BD"/>
    <w:rsid w:val="00304A3F"/>
    <w:rsid w:val="00307085"/>
    <w:rsid w:val="003557B8"/>
    <w:rsid w:val="003662D4"/>
    <w:rsid w:val="0037322C"/>
    <w:rsid w:val="00374C83"/>
    <w:rsid w:val="003A143B"/>
    <w:rsid w:val="003A738A"/>
    <w:rsid w:val="00442388"/>
    <w:rsid w:val="004701B8"/>
    <w:rsid w:val="0048081B"/>
    <w:rsid w:val="004815BB"/>
    <w:rsid w:val="004F64D2"/>
    <w:rsid w:val="00570429"/>
    <w:rsid w:val="005D07B1"/>
    <w:rsid w:val="00605F74"/>
    <w:rsid w:val="006A6269"/>
    <w:rsid w:val="006F271E"/>
    <w:rsid w:val="007039F5"/>
    <w:rsid w:val="00705E44"/>
    <w:rsid w:val="00712A83"/>
    <w:rsid w:val="00725D4D"/>
    <w:rsid w:val="007319C2"/>
    <w:rsid w:val="007461A0"/>
    <w:rsid w:val="007B00A6"/>
    <w:rsid w:val="007C31E3"/>
    <w:rsid w:val="007E2069"/>
    <w:rsid w:val="007F5337"/>
    <w:rsid w:val="00811DC7"/>
    <w:rsid w:val="00865025"/>
    <w:rsid w:val="00885945"/>
    <w:rsid w:val="008D20E0"/>
    <w:rsid w:val="008E5074"/>
    <w:rsid w:val="008E6B34"/>
    <w:rsid w:val="009365F2"/>
    <w:rsid w:val="009A04EC"/>
    <w:rsid w:val="009A5799"/>
    <w:rsid w:val="009C111A"/>
    <w:rsid w:val="009C1921"/>
    <w:rsid w:val="009E61F9"/>
    <w:rsid w:val="00A20658"/>
    <w:rsid w:val="00A239F8"/>
    <w:rsid w:val="00A30680"/>
    <w:rsid w:val="00A50B90"/>
    <w:rsid w:val="00A73248"/>
    <w:rsid w:val="00AA049C"/>
    <w:rsid w:val="00AA79FC"/>
    <w:rsid w:val="00AB3007"/>
    <w:rsid w:val="00AE21BD"/>
    <w:rsid w:val="00B11627"/>
    <w:rsid w:val="00B27F3C"/>
    <w:rsid w:val="00B60E64"/>
    <w:rsid w:val="00B66CF1"/>
    <w:rsid w:val="00B777BE"/>
    <w:rsid w:val="00B8705B"/>
    <w:rsid w:val="00B91B1B"/>
    <w:rsid w:val="00BA5B13"/>
    <w:rsid w:val="00BC2D82"/>
    <w:rsid w:val="00BF63C0"/>
    <w:rsid w:val="00C335F7"/>
    <w:rsid w:val="00C43A55"/>
    <w:rsid w:val="00C46A14"/>
    <w:rsid w:val="00C6025E"/>
    <w:rsid w:val="00C61500"/>
    <w:rsid w:val="00C9434E"/>
    <w:rsid w:val="00D04621"/>
    <w:rsid w:val="00D27E1D"/>
    <w:rsid w:val="00D57216"/>
    <w:rsid w:val="00D80D43"/>
    <w:rsid w:val="00D901CD"/>
    <w:rsid w:val="00DB3F51"/>
    <w:rsid w:val="00DD456E"/>
    <w:rsid w:val="00DE51D6"/>
    <w:rsid w:val="00E4579C"/>
    <w:rsid w:val="00E77F78"/>
    <w:rsid w:val="00E839FD"/>
    <w:rsid w:val="00E94D9A"/>
    <w:rsid w:val="00ED2190"/>
    <w:rsid w:val="00EE0834"/>
    <w:rsid w:val="00EE0B71"/>
    <w:rsid w:val="00F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9FB3"/>
  <w15:docId w15:val="{4E7E77D4-66B3-4598-8139-C8C2F37B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9"/>
  </w:style>
  <w:style w:type="paragraph" w:styleId="1">
    <w:name w:val="heading 1"/>
    <w:basedOn w:val="a"/>
    <w:next w:val="a"/>
    <w:link w:val="10"/>
    <w:uiPriority w:val="9"/>
    <w:qFormat/>
    <w:rsid w:val="008D20E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D20E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link w:val="21"/>
    <w:locked/>
    <w:rsid w:val="00442388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442388"/>
    <w:pPr>
      <w:widowControl w:val="0"/>
      <w:shd w:val="clear" w:color="auto" w:fill="FFFFFF"/>
      <w:spacing w:after="0" w:line="298" w:lineRule="exact"/>
      <w:ind w:hanging="1880"/>
      <w:jc w:val="center"/>
    </w:pPr>
    <w:rPr>
      <w:sz w:val="26"/>
      <w:szCs w:val="26"/>
    </w:rPr>
  </w:style>
  <w:style w:type="character" w:customStyle="1" w:styleId="4">
    <w:name w:val="Основной текст (4)_"/>
    <w:link w:val="40"/>
    <w:locked/>
    <w:rsid w:val="00B27F3C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7F3C"/>
    <w:pPr>
      <w:widowControl w:val="0"/>
      <w:shd w:val="clear" w:color="auto" w:fill="FFFFFF"/>
      <w:spacing w:after="0" w:line="274" w:lineRule="exact"/>
      <w:ind w:hanging="1140"/>
    </w:pPr>
  </w:style>
  <w:style w:type="character" w:customStyle="1" w:styleId="u">
    <w:name w:val="u"/>
    <w:rsid w:val="00B27F3C"/>
  </w:style>
  <w:style w:type="character" w:customStyle="1" w:styleId="10">
    <w:name w:val="Заголовок 1 Знак"/>
    <w:basedOn w:val="a0"/>
    <w:link w:val="1"/>
    <w:uiPriority w:val="9"/>
    <w:rsid w:val="008D20E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8D20E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2">
    <w:name w:val="Body Text Indent 2"/>
    <w:basedOn w:val="a"/>
    <w:link w:val="23"/>
    <w:semiHidden/>
    <w:unhideWhenUsed/>
    <w:rsid w:val="008D20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semiHidden/>
    <w:rsid w:val="008D20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F484-7A44-4BB5-B108-B88AD679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2019-06-28T06:10:00Z</cp:lastPrinted>
  <dcterms:created xsi:type="dcterms:W3CDTF">2019-07-08T10:49:00Z</dcterms:created>
  <dcterms:modified xsi:type="dcterms:W3CDTF">2019-07-08T10:49:00Z</dcterms:modified>
</cp:coreProperties>
</file>