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1" w:rsidRPr="00951C31" w:rsidRDefault="000B5756" w:rsidP="001866DD">
      <w:pPr>
        <w:spacing w:line="240" w:lineRule="atLeast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249"/>
        <w:gridCol w:w="4129"/>
      </w:tblGrid>
      <w:tr w:rsidR="00B400A7" w:rsidTr="00B400A7">
        <w:trPr>
          <w:trHeight w:val="1972"/>
        </w:trPr>
        <w:tc>
          <w:tcPr>
            <w:tcW w:w="4254" w:type="dxa"/>
            <w:hideMark/>
          </w:tcPr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E3D5DA" wp14:editId="368FFA7E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B400A7" w:rsidRDefault="00B400A7" w:rsidP="00CA5DD9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B400A7" w:rsidRDefault="00B400A7" w:rsidP="00D3335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4C8975A3" wp14:editId="5072BB17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A7" w:rsidRDefault="00B400A7" w:rsidP="00CA5DD9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B400A7" w:rsidRPr="00D33354" w:rsidRDefault="00B400A7" w:rsidP="00B400A7">
      <w:pPr>
        <w:ind w:firstLine="0"/>
        <w:rPr>
          <w:rFonts w:ascii="Times New Roman" w:hAnsi="Times New Roman" w:cs="Times New Roman"/>
          <w:b/>
        </w:rPr>
      </w:pPr>
      <w:r>
        <w:rPr>
          <w:b/>
        </w:rPr>
        <w:t xml:space="preserve">    </w:t>
      </w:r>
      <w:r w:rsidRPr="00D33354">
        <w:rPr>
          <w:rFonts w:ascii="Times New Roman" w:hAnsi="Times New Roman" w:cs="Times New Roman"/>
          <w:b/>
        </w:rPr>
        <w:t xml:space="preserve">КАРАР                                                                                                             РЕШЕНИЕ   </w:t>
      </w:r>
    </w:p>
    <w:p w:rsidR="00B400A7" w:rsidRPr="00D33354" w:rsidRDefault="00D33354" w:rsidP="00D33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00A7" w:rsidRPr="00D33354">
        <w:rPr>
          <w:rFonts w:ascii="Times New Roman" w:hAnsi="Times New Roman" w:cs="Times New Roman"/>
        </w:rPr>
        <w:t>№16-0</w:t>
      </w:r>
      <w:r w:rsidR="00820364">
        <w:rPr>
          <w:rFonts w:ascii="Times New Roman" w:hAnsi="Times New Roman" w:cs="Times New Roman"/>
        </w:rPr>
        <w:t>6</w:t>
      </w:r>
      <w:r w:rsidR="00B400A7" w:rsidRPr="00D33354">
        <w:rPr>
          <w:rFonts w:ascii="Times New Roman" w:hAnsi="Times New Roman" w:cs="Times New Roman"/>
        </w:rPr>
        <w:t xml:space="preserve">                                                                                                        21 июля 2017 года</w:t>
      </w:r>
      <w:r w:rsidR="00B400A7" w:rsidRPr="00D333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400A7" w:rsidRDefault="00B400A7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B0" w:rsidRPr="004F52E2" w:rsidRDefault="00DA45A3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840DA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передаче полномочий </w:t>
      </w:r>
      <w:r w:rsidR="00776D74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(части полномочий) по решению отдельных вопросов местного значения </w:t>
      </w:r>
      <w:r w:rsidR="005840DA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органам местного самоуправления </w:t>
      </w:r>
      <w:r w:rsidR="00A600C2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5840DA" w:rsidRPr="004F52E2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</w:p>
    <w:p w:rsidR="00A9487A" w:rsidRPr="004F52E2" w:rsidRDefault="00A9487A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447B0" w:rsidRPr="004F52E2" w:rsidRDefault="00B447B0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40DA" w:rsidRPr="004F52E2">
        <w:rPr>
          <w:rFonts w:ascii="Times New Roman" w:hAnsi="Times New Roman" w:cs="Times New Roman"/>
          <w:sz w:val="28"/>
          <w:szCs w:val="28"/>
        </w:rPr>
        <w:t>с частью 4 статьи 15</w:t>
      </w:r>
      <w:r w:rsidRPr="004F52E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05EF1" w:rsidRPr="004F52E2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F52E2">
        <w:rPr>
          <w:rFonts w:ascii="Times New Roman" w:hAnsi="Times New Roman" w:cs="Times New Roman"/>
          <w:sz w:val="28"/>
          <w:szCs w:val="28"/>
        </w:rPr>
        <w:t>2003 </w:t>
      </w:r>
      <w:r w:rsidR="00405EF1" w:rsidRPr="004F52E2">
        <w:rPr>
          <w:rFonts w:ascii="Times New Roman" w:hAnsi="Times New Roman" w:cs="Times New Roman"/>
          <w:sz w:val="28"/>
          <w:szCs w:val="28"/>
        </w:rPr>
        <w:t>года</w:t>
      </w:r>
      <w:r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405EF1" w:rsidRPr="004F52E2">
        <w:rPr>
          <w:rFonts w:ascii="Times New Roman" w:hAnsi="Times New Roman" w:cs="Times New Roman"/>
          <w:sz w:val="28"/>
          <w:szCs w:val="28"/>
        </w:rPr>
        <w:t>№</w:t>
      </w:r>
      <w:r w:rsidRPr="004F52E2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05EF1" w:rsidRPr="004F52E2">
        <w:rPr>
          <w:rFonts w:ascii="Times New Roman" w:hAnsi="Times New Roman" w:cs="Times New Roman"/>
          <w:sz w:val="28"/>
          <w:szCs w:val="28"/>
        </w:rPr>
        <w:t>«</w:t>
      </w:r>
      <w:r w:rsidRPr="004F52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5EF1" w:rsidRPr="004F52E2">
        <w:rPr>
          <w:rFonts w:ascii="Times New Roman" w:hAnsi="Times New Roman" w:cs="Times New Roman"/>
          <w:sz w:val="28"/>
          <w:szCs w:val="28"/>
        </w:rPr>
        <w:t>равления в</w:t>
      </w:r>
      <w:r w:rsidR="000A782F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405EF1" w:rsidRPr="004F52E2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840DA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F52E2">
        <w:rPr>
          <w:rFonts w:ascii="Times New Roman" w:hAnsi="Times New Roman" w:cs="Times New Roman"/>
          <w:sz w:val="28"/>
          <w:szCs w:val="28"/>
        </w:rPr>
        <w:t>:</w:t>
      </w:r>
    </w:p>
    <w:p w:rsidR="004F52E2" w:rsidRDefault="005840DA" w:rsidP="004F52E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4F52E2">
        <w:rPr>
          <w:rFonts w:ascii="Times New Roman" w:hAnsi="Times New Roman" w:cs="Times New Roman"/>
          <w:sz w:val="28"/>
          <w:szCs w:val="28"/>
        </w:rPr>
        <w:t>1</w:t>
      </w:r>
      <w:r w:rsidR="00B447B0" w:rsidRPr="004F52E2">
        <w:rPr>
          <w:rFonts w:ascii="Times New Roman" w:hAnsi="Times New Roman" w:cs="Times New Roman"/>
          <w:sz w:val="28"/>
          <w:szCs w:val="28"/>
        </w:rPr>
        <w:t>.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 Принять предложения </w:t>
      </w:r>
      <w:r w:rsidRPr="004F52E2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600C2" w:rsidRPr="004F52E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2259F" w:rsidRPr="004F52E2">
        <w:rPr>
          <w:rFonts w:ascii="Times New Roman" w:hAnsi="Times New Roman" w:cs="Times New Roman"/>
          <w:sz w:val="28"/>
          <w:szCs w:val="28"/>
        </w:rPr>
        <w:t>поселений, входящих в</w:t>
      </w:r>
      <w:r w:rsidR="0064450C" w:rsidRPr="004F52E2">
        <w:rPr>
          <w:rFonts w:ascii="Times New Roman" w:hAnsi="Times New Roman" w:cs="Times New Roman"/>
          <w:sz w:val="28"/>
          <w:szCs w:val="28"/>
        </w:rPr>
        <w:t>  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42A7B" w:rsidRPr="004F52E2">
        <w:rPr>
          <w:rFonts w:ascii="Times New Roman" w:hAnsi="Times New Roman" w:cs="Times New Roman"/>
          <w:sz w:val="28"/>
          <w:szCs w:val="28"/>
        </w:rPr>
        <w:t>Актанышского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2259F" w:rsidRPr="004F52E2">
        <w:rPr>
          <w:rFonts w:ascii="Times New Roman" w:hAnsi="Times New Roman" w:cs="Times New Roman"/>
          <w:sz w:val="28"/>
          <w:szCs w:val="28"/>
        </w:rPr>
        <w:t>Республики Татарстан, о</w:t>
      </w:r>
      <w:r w:rsidR="00A600C2" w:rsidRPr="004F52E2">
        <w:rPr>
          <w:rFonts w:ascii="Times New Roman" w:hAnsi="Times New Roman" w:cs="Times New Roman"/>
          <w:sz w:val="28"/>
          <w:szCs w:val="28"/>
        </w:rPr>
        <w:t> </w:t>
      </w:r>
      <w:r w:rsidRPr="004F52E2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исполнительным комитетам 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F52E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76D74" w:rsidRPr="004F52E2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5519C" w:rsidRPr="004F52E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76D74" w:rsidRPr="004F52E2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0439C3" w:rsidRPr="004F52E2">
        <w:rPr>
          <w:rFonts w:ascii="Times New Roman" w:hAnsi="Times New Roman" w:cs="Times New Roman"/>
          <w:sz w:val="28"/>
          <w:szCs w:val="28"/>
        </w:rPr>
        <w:t>:</w:t>
      </w:r>
      <w:r w:rsidR="004F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E2" w:rsidRDefault="004F52E2" w:rsidP="004F52E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>- организация оказания ритуальных услуг на территории Актанышского сельского поселения.</w:t>
      </w:r>
    </w:p>
    <w:p w:rsidR="00A600C2" w:rsidRPr="004F52E2" w:rsidRDefault="005D11B5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F52E2">
        <w:rPr>
          <w:rFonts w:ascii="Times New Roman" w:hAnsi="Times New Roman" w:cs="Times New Roman"/>
          <w:sz w:val="28"/>
          <w:szCs w:val="28"/>
        </w:rPr>
        <w:t>2</w:t>
      </w:r>
      <w:r w:rsidR="009A778A" w:rsidRPr="004F52E2">
        <w:rPr>
          <w:rFonts w:ascii="Times New Roman" w:hAnsi="Times New Roman" w:cs="Times New Roman"/>
          <w:sz w:val="28"/>
          <w:szCs w:val="28"/>
        </w:rPr>
        <w:t>. </w:t>
      </w:r>
      <w:r w:rsidR="00A600C2" w:rsidRPr="004F52E2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C42A7B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600C2" w:rsidRPr="004F52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600C2" w:rsidRPr="004F52E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Татарстан:</w:t>
      </w:r>
    </w:p>
    <w:p w:rsidR="00A600C2" w:rsidRPr="004F52E2" w:rsidRDefault="004F52E2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356D5" w:rsidRPr="004F52E2">
        <w:rPr>
          <w:rFonts w:ascii="Times New Roman" w:hAnsi="Times New Roman" w:cs="Times New Roman"/>
          <w:sz w:val="28"/>
          <w:szCs w:val="28"/>
        </w:rPr>
        <w:t xml:space="preserve">с исполнительными комитетами сельских поселений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F356D5" w:rsidRPr="004F52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D11B5" w:rsidRPr="004F52E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4450C" w:rsidRPr="004F52E2">
        <w:rPr>
          <w:rFonts w:ascii="Times New Roman" w:hAnsi="Times New Roman" w:cs="Times New Roman"/>
          <w:sz w:val="28"/>
          <w:szCs w:val="28"/>
        </w:rPr>
        <w:t>указанных в</w:t>
      </w:r>
      <w:r w:rsidR="00F356D5" w:rsidRPr="004F52E2">
        <w:rPr>
          <w:rFonts w:ascii="Times New Roman" w:hAnsi="Times New Roman" w:cs="Times New Roman"/>
          <w:sz w:val="28"/>
          <w:szCs w:val="28"/>
        </w:rPr>
        <w:t>   </w:t>
      </w:r>
      <w:r w:rsidR="0064450C" w:rsidRPr="004F52E2">
        <w:rPr>
          <w:rFonts w:ascii="Times New Roman" w:hAnsi="Times New Roman" w:cs="Times New Roman"/>
          <w:sz w:val="28"/>
          <w:szCs w:val="28"/>
        </w:rPr>
        <w:t xml:space="preserve">пункте 1 настоящего решения </w:t>
      </w:r>
      <w:r w:rsidR="005D11B5" w:rsidRPr="004F52E2">
        <w:rPr>
          <w:rFonts w:ascii="Times New Roman" w:hAnsi="Times New Roman" w:cs="Times New Roman"/>
          <w:sz w:val="28"/>
          <w:szCs w:val="28"/>
        </w:rPr>
        <w:t>полномочий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2259F" w:rsidRPr="004F52E2">
        <w:rPr>
          <w:rFonts w:ascii="Times New Roman" w:hAnsi="Times New Roman" w:cs="Times New Roman"/>
          <w:sz w:val="28"/>
          <w:szCs w:val="28"/>
        </w:rPr>
        <w:t>в</w:t>
      </w:r>
      <w:r w:rsidR="007B4D46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2259F" w:rsidRPr="004F52E2">
        <w:rPr>
          <w:rFonts w:ascii="Times New Roman" w:hAnsi="Times New Roman" w:cs="Times New Roman"/>
          <w:sz w:val="28"/>
          <w:szCs w:val="28"/>
        </w:rPr>
        <w:t>соответствии с</w:t>
      </w:r>
      <w:r w:rsidR="003B0FFC" w:rsidRPr="004F52E2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1172F6" w:rsidRPr="004F52E2">
        <w:rPr>
          <w:rFonts w:ascii="Times New Roman" w:hAnsi="Times New Roman" w:cs="Times New Roman"/>
          <w:sz w:val="28"/>
          <w:szCs w:val="28"/>
        </w:rPr>
        <w:t>формой</w:t>
      </w:r>
      <w:r w:rsidR="003B0FFC" w:rsidRPr="004F52E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49FB" w:rsidRPr="004F52E2">
        <w:rPr>
          <w:rFonts w:ascii="Times New Roman" w:hAnsi="Times New Roman" w:cs="Times New Roman"/>
          <w:sz w:val="28"/>
          <w:szCs w:val="28"/>
        </w:rPr>
        <w:t xml:space="preserve"> №1</w:t>
      </w:r>
      <w:r w:rsidR="009A329D" w:rsidRPr="004F52E2">
        <w:rPr>
          <w:rFonts w:ascii="Times New Roman" w:hAnsi="Times New Roman" w:cs="Times New Roman"/>
          <w:sz w:val="28"/>
          <w:szCs w:val="28"/>
        </w:rPr>
        <w:t>, предусмотрев, что действие заключаемых соглашений распространяется на</w:t>
      </w:r>
      <w:r w:rsidR="007B4D46" w:rsidRPr="004F52E2">
        <w:rPr>
          <w:rFonts w:ascii="Times New Roman" w:hAnsi="Times New Roman" w:cs="Times New Roman"/>
          <w:sz w:val="28"/>
          <w:szCs w:val="28"/>
        </w:rPr>
        <w:t> </w:t>
      </w:r>
      <w:r w:rsidR="009A329D" w:rsidRPr="004F52E2">
        <w:rPr>
          <w:rFonts w:ascii="Times New Roman" w:hAnsi="Times New Roman" w:cs="Times New Roman"/>
          <w:sz w:val="28"/>
          <w:szCs w:val="28"/>
        </w:rPr>
        <w:t>правоотношени</w:t>
      </w:r>
      <w:r>
        <w:rPr>
          <w:rFonts w:ascii="Times New Roman" w:hAnsi="Times New Roman" w:cs="Times New Roman"/>
          <w:sz w:val="28"/>
          <w:szCs w:val="28"/>
        </w:rPr>
        <w:t>я, возникшие с 1 января 2017</w:t>
      </w:r>
      <w:r w:rsidR="009A329D" w:rsidRPr="004F52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E36" w:rsidRPr="004F52E2" w:rsidRDefault="00703E36" w:rsidP="00703E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Настоящее решение опубликовать в районной газете 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>«Актаныш та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>ңнары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обнародовать путем размещения на официальном сайте </w:t>
      </w:r>
      <w:r w:rsidR="00C42A7B" w:rsidRPr="004F52E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Актанышского</w:t>
      </w: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Республики Татарстан.</w:t>
      </w:r>
    </w:p>
    <w:p w:rsidR="00B447B0" w:rsidRPr="004F52E2" w:rsidRDefault="00703E36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F52E2">
        <w:rPr>
          <w:rFonts w:ascii="Times New Roman" w:hAnsi="Times New Roman" w:cs="Times New Roman"/>
          <w:sz w:val="28"/>
          <w:szCs w:val="28"/>
        </w:rPr>
        <w:t>4</w:t>
      </w:r>
      <w:r w:rsidR="00B447B0" w:rsidRPr="004F52E2">
        <w:rPr>
          <w:rFonts w:ascii="Times New Roman" w:hAnsi="Times New Roman" w:cs="Times New Roman"/>
          <w:sz w:val="28"/>
          <w:szCs w:val="28"/>
        </w:rPr>
        <w:t>.</w:t>
      </w:r>
      <w:r w:rsidR="009A778A" w:rsidRPr="004F52E2">
        <w:rPr>
          <w:rFonts w:ascii="Times New Roman" w:hAnsi="Times New Roman" w:cs="Times New Roman"/>
          <w:sz w:val="28"/>
          <w:szCs w:val="28"/>
        </w:rPr>
        <w:t> </w:t>
      </w:r>
      <w:bookmarkStart w:id="3" w:name="sub_4"/>
      <w:bookmarkEnd w:id="2"/>
      <w:proofErr w:type="gramStart"/>
      <w:r w:rsidR="00B447B0" w:rsidRPr="004F52E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00C2" w:rsidRPr="004F52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600C2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4F52E2">
        <w:rPr>
          <w:rFonts w:ascii="Times New Roman" w:hAnsi="Times New Roman" w:cs="Times New Roman"/>
          <w:sz w:val="28"/>
          <w:szCs w:val="28"/>
        </w:rPr>
        <w:t>исполнени</w:t>
      </w:r>
      <w:r w:rsidR="00A600C2" w:rsidRPr="004F52E2">
        <w:rPr>
          <w:rFonts w:ascii="Times New Roman" w:hAnsi="Times New Roman" w:cs="Times New Roman"/>
          <w:sz w:val="28"/>
          <w:szCs w:val="28"/>
        </w:rPr>
        <w:t>ем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72F6" w:rsidRPr="004F52E2">
        <w:rPr>
          <w:rFonts w:ascii="Times New Roman" w:hAnsi="Times New Roman" w:cs="Times New Roman"/>
          <w:sz w:val="28"/>
          <w:szCs w:val="28"/>
        </w:rPr>
        <w:t>решения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B5607" w:rsidRPr="004F52E2">
        <w:rPr>
          <w:rFonts w:ascii="Times New Roman" w:hAnsi="Times New Roman" w:cs="Times New Roman"/>
          <w:sz w:val="28"/>
          <w:szCs w:val="28"/>
        </w:rPr>
        <w:t xml:space="preserve">на </w:t>
      </w:r>
      <w:r w:rsidR="002978AE" w:rsidRPr="004F52E2">
        <w:rPr>
          <w:rFonts w:ascii="Times New Roman" w:hAnsi="Times New Roman" w:cs="Times New Roman"/>
          <w:sz w:val="28"/>
          <w:szCs w:val="28"/>
        </w:rPr>
        <w:t>К</w:t>
      </w:r>
      <w:r w:rsidR="004B5607" w:rsidRPr="004F52E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978AE" w:rsidRPr="004F52E2">
        <w:rPr>
          <w:rFonts w:ascii="Times New Roman" w:hAnsi="Times New Roman" w:cs="Times New Roman"/>
          <w:sz w:val="28"/>
          <w:szCs w:val="28"/>
        </w:rPr>
        <w:t>по вопросам законности и правопорядка Совета Актанышского муниципального района</w:t>
      </w:r>
      <w:r w:rsidR="004B5607" w:rsidRPr="004F52E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172F6" w:rsidRPr="004F52E2" w:rsidRDefault="001172F6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301B90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978AE" w:rsidRPr="004F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DE49FB" w:rsidRPr="004F52E2">
        <w:rPr>
          <w:rFonts w:ascii="Times New Roman" w:hAnsi="Times New Roman" w:cs="Times New Roman"/>
          <w:sz w:val="28"/>
          <w:szCs w:val="28"/>
        </w:rPr>
        <w:t>Ф.М.Камаев</w:t>
      </w:r>
      <w:bookmarkStart w:id="4" w:name="sub_100"/>
      <w:proofErr w:type="spellEnd"/>
    </w:p>
    <w:p w:rsidR="002978AE" w:rsidRPr="004F52E2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78AE" w:rsidRPr="004F52E2" w:rsidRDefault="002978AE" w:rsidP="002978AE">
      <w:pPr>
        <w:tabs>
          <w:tab w:val="left" w:pos="2655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ab/>
      </w:r>
    </w:p>
    <w:p w:rsidR="002B73C2" w:rsidRPr="00C31359" w:rsidRDefault="00EA4158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4F52E2">
        <w:rPr>
          <w:rFonts w:ascii="Times New Roman" w:hAnsi="Times New Roman" w:cs="Times New Roman"/>
          <w:sz w:val="28"/>
          <w:szCs w:val="28"/>
        </w:rPr>
        <w:br w:type="page"/>
      </w:r>
      <w:r w:rsidR="00D333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B73C2" w:rsidRPr="00C31359">
        <w:rPr>
          <w:rFonts w:ascii="Times New Roman" w:hAnsi="Times New Roman" w:cs="Times New Roman"/>
        </w:rPr>
        <w:t>Приложение</w:t>
      </w:r>
      <w:r w:rsidR="002B73C2">
        <w:rPr>
          <w:rFonts w:ascii="Times New Roman" w:hAnsi="Times New Roman" w:cs="Times New Roman"/>
        </w:rPr>
        <w:t xml:space="preserve"> №1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к решению Совета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Актанышского</w:t>
      </w:r>
      <w:r w:rsidRPr="00C31359">
        <w:rPr>
          <w:rFonts w:ascii="Times New Roman" w:hAnsi="Times New Roman" w:cs="Times New Roman"/>
        </w:rPr>
        <w:t xml:space="preserve"> муниципального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района Республики Татарстан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>от «</w:t>
      </w:r>
      <w:r w:rsidR="00820364">
        <w:rPr>
          <w:rFonts w:ascii="Times New Roman" w:hAnsi="Times New Roman" w:cs="Times New Roman"/>
        </w:rPr>
        <w:t>21</w:t>
      </w:r>
      <w:r w:rsidRPr="00C31359">
        <w:rPr>
          <w:rFonts w:ascii="Times New Roman" w:hAnsi="Times New Roman" w:cs="Times New Roman"/>
        </w:rPr>
        <w:t xml:space="preserve">» </w:t>
      </w:r>
      <w:r w:rsidR="00820364">
        <w:rPr>
          <w:rFonts w:ascii="Times New Roman" w:hAnsi="Times New Roman" w:cs="Times New Roman"/>
        </w:rPr>
        <w:t>07.</w:t>
      </w:r>
      <w:r w:rsidRPr="00C31359">
        <w:rPr>
          <w:rFonts w:ascii="Times New Roman" w:hAnsi="Times New Roman" w:cs="Times New Roman"/>
        </w:rPr>
        <w:t xml:space="preserve"> 201</w:t>
      </w:r>
      <w:r w:rsidR="000E5837">
        <w:rPr>
          <w:rFonts w:ascii="Times New Roman" w:hAnsi="Times New Roman" w:cs="Times New Roman"/>
        </w:rPr>
        <w:t>7</w:t>
      </w:r>
      <w:r w:rsidRPr="00C31359">
        <w:rPr>
          <w:rFonts w:ascii="Times New Roman" w:hAnsi="Times New Roman" w:cs="Times New Roman"/>
        </w:rPr>
        <w:t xml:space="preserve"> г. № </w:t>
      </w:r>
      <w:r w:rsidR="00820364">
        <w:rPr>
          <w:rFonts w:ascii="Times New Roman" w:hAnsi="Times New Roman" w:cs="Times New Roman"/>
        </w:rPr>
        <w:t>16-06</w:t>
      </w:r>
      <w:bookmarkStart w:id="5" w:name="_GoBack"/>
      <w:bookmarkEnd w:id="5"/>
    </w:p>
    <w:p w:rsidR="002B73C2" w:rsidRPr="00C31359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597581" w:rsidRDefault="002B73C2" w:rsidP="002B73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81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4"/>
      <w:r w:rsidRPr="00597581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 w:rsidR="009214C4" w:rsidRPr="009214C4">
        <w:t xml:space="preserve"> </w:t>
      </w:r>
      <w:r w:rsidR="009214C4" w:rsidRPr="009214C4">
        <w:rPr>
          <w:rFonts w:ascii="Times New Roman" w:hAnsi="Times New Roman" w:cs="Times New Roman"/>
          <w:b/>
          <w:bCs/>
          <w:sz w:val="28"/>
          <w:szCs w:val="28"/>
        </w:rPr>
        <w:t>Исполнительному комитету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Актанышского муниципального района Республики Татарстан </w:t>
      </w:r>
      <w:r w:rsidR="009214C4" w:rsidRPr="009214C4">
        <w:rPr>
          <w:rFonts w:ascii="Times New Roman" w:hAnsi="Times New Roman" w:cs="Times New Roman"/>
          <w:b/>
          <w:bCs/>
          <w:sz w:val="28"/>
          <w:szCs w:val="28"/>
        </w:rPr>
        <w:t>полномочий (части полномочий)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9B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>сполнительного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____________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Актанышского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решению отдельных вопросов местного значения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Default="009214C4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214C4">
        <w:rPr>
          <w:rFonts w:ascii="Times New Roman" w:hAnsi="Times New Roman" w:cs="Times New Roman"/>
          <w:sz w:val="28"/>
          <w:szCs w:val="28"/>
        </w:rPr>
        <w:t xml:space="preserve">с. Актаныш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5837">
        <w:rPr>
          <w:rFonts w:ascii="Times New Roman" w:hAnsi="Times New Roman" w:cs="Times New Roman"/>
          <w:sz w:val="28"/>
          <w:szCs w:val="28"/>
        </w:rPr>
        <w:t>«___»______ 2017</w:t>
      </w:r>
      <w:r w:rsidR="002B73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Pr="00CF5A45" w:rsidRDefault="002B73C2" w:rsidP="002B73C2">
      <w:pPr>
        <w:spacing w:line="240" w:lineRule="atLeast"/>
        <w:ind w:firstLine="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Республики Татарстан в лице руководителя </w:t>
      </w:r>
      <w:r w:rsidR="000E5837">
        <w:rPr>
          <w:rFonts w:ascii="Times New Roman" w:hAnsi="Times New Roman" w:cs="Times New Roman"/>
          <w:sz w:val="28"/>
          <w:szCs w:val="28"/>
        </w:rPr>
        <w:t>Ильясова Рустема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37">
        <w:rPr>
          <w:rFonts w:ascii="Times New Roman" w:hAnsi="Times New Roman" w:cs="Times New Roman"/>
          <w:sz w:val="28"/>
          <w:szCs w:val="28"/>
        </w:rPr>
        <w:t>Алмазовича</w:t>
      </w:r>
      <w:proofErr w:type="spellEnd"/>
      <w:r w:rsidR="000E5837">
        <w:rPr>
          <w:rFonts w:ascii="Times New Roman" w:hAnsi="Times New Roman" w:cs="Times New Roman"/>
          <w:sz w:val="28"/>
          <w:szCs w:val="28"/>
        </w:rPr>
        <w:t xml:space="preserve">, </w:t>
      </w:r>
      <w:r w:rsidRPr="00DA45A3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Устава Актанышского муниципального района Республики Татарстан и Положения</w:t>
      </w:r>
      <w:r w:rsidRPr="0059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исполнительном комитете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>, именуемый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«Исполнительный комитет района»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одной стороны, и  исполнительный комитет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 в лице руководителя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  <w:r w:rsidRPr="00DA45A3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Устава _____________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Республики Татарстан и Положения об исполнительном комитете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«Исполнительный комитет поселения», </w:t>
      </w:r>
      <w:r w:rsidRPr="00DA45A3">
        <w:rPr>
          <w:rFonts w:ascii="Times New Roman" w:hAnsi="Times New Roman" w:cs="Times New Roman"/>
          <w:sz w:val="28"/>
          <w:szCs w:val="28"/>
        </w:rPr>
        <w:t>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«С</w:t>
      </w:r>
      <w:r w:rsidRPr="00DA45A3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A3">
        <w:rPr>
          <w:rFonts w:ascii="Times New Roman" w:hAnsi="Times New Roman" w:cs="Times New Roman"/>
          <w:sz w:val="28"/>
          <w:szCs w:val="28"/>
        </w:rPr>
        <w:t>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5A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760498">
        <w:rPr>
          <w:rFonts w:ascii="Times New Roman" w:hAnsi="Times New Roman" w:cs="Times New Roman"/>
          <w:sz w:val="28"/>
          <w:szCs w:val="28"/>
        </w:rPr>
        <w:t>1. Предмет Соглашения</w:t>
      </w:r>
      <w:bookmarkEnd w:id="6"/>
    </w:p>
    <w:p w:rsidR="000E5837" w:rsidRPr="000E5837" w:rsidRDefault="000E5837" w:rsidP="000E5837">
      <w:pPr>
        <w:rPr>
          <w:sz w:val="20"/>
          <w:szCs w:val="20"/>
        </w:rPr>
      </w:pPr>
    </w:p>
    <w:p w:rsidR="00CF76F2" w:rsidRDefault="002B73C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7" w:name="sub_111"/>
      <w:r w:rsidRPr="009A329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F019B3" w:rsidRPr="00F019B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Исполнительному комитету</w:t>
      </w:r>
      <w:r w:rsidR="00F019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9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следующих вопросов местного значения</w:t>
      </w:r>
      <w:r w:rsidRPr="009A329D">
        <w:rPr>
          <w:rFonts w:ascii="Times New Roman" w:hAnsi="Times New Roman" w:cs="Times New Roman"/>
          <w:sz w:val="28"/>
          <w:szCs w:val="28"/>
        </w:rPr>
        <w:t>:</w:t>
      </w:r>
      <w:bookmarkStart w:id="8" w:name="sub_102"/>
      <w:bookmarkEnd w:id="7"/>
      <w:r w:rsidR="00CF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31" w:rsidRDefault="00F019B3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019B3">
        <w:rPr>
          <w:rFonts w:ascii="Times New Roman" w:hAnsi="Times New Roman" w:cs="Times New Roman"/>
          <w:sz w:val="28"/>
          <w:szCs w:val="28"/>
        </w:rPr>
        <w:t>- организация по предоставлению ритуальных услуг</w:t>
      </w:r>
      <w:r w:rsidR="00951C31">
        <w:rPr>
          <w:rFonts w:ascii="Times New Roman" w:hAnsi="Times New Roman" w:cs="Times New Roman"/>
          <w:sz w:val="28"/>
          <w:szCs w:val="28"/>
        </w:rPr>
        <w:t>.</w:t>
      </w:r>
    </w:p>
    <w:p w:rsidR="000E5837" w:rsidRPr="000E5837" w:rsidRDefault="000E5837" w:rsidP="00951C3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</w:t>
      </w:r>
      <w:r w:rsidRPr="002810E3">
        <w:rPr>
          <w:rFonts w:ascii="Times New Roman" w:hAnsi="Times New Roman" w:cs="Times New Roman"/>
          <w:sz w:val="28"/>
          <w:szCs w:val="28"/>
        </w:rPr>
        <w:t xml:space="preserve">торон </w:t>
      </w:r>
      <w:bookmarkEnd w:id="8"/>
    </w:p>
    <w:p w:rsidR="000E5837" w:rsidRPr="000E5837" w:rsidRDefault="000E5837" w:rsidP="000E5837">
      <w:pPr>
        <w:rPr>
          <w:sz w:val="20"/>
          <w:szCs w:val="20"/>
        </w:rPr>
      </w:pPr>
    </w:p>
    <w:p w:rsidR="00F019B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sub_1241"/>
      <w:r>
        <w:rPr>
          <w:rFonts w:ascii="Times New Roman" w:hAnsi="Times New Roman" w:cs="Times New Roman"/>
          <w:sz w:val="28"/>
          <w:szCs w:val="28"/>
        </w:rPr>
        <w:t>2.1. Исполнительный комитет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 w:rsidRPr="004850E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 поселения</w:t>
      </w:r>
      <w:r w:rsidR="00F019B3" w:rsidRPr="00F019B3">
        <w:t xml:space="preserve"> </w:t>
      </w:r>
      <w:r w:rsidR="00F019B3" w:rsidRPr="00F019B3">
        <w:rPr>
          <w:rFonts w:ascii="Times New Roman" w:hAnsi="Times New Roman" w:cs="Times New Roman"/>
          <w:sz w:val="28"/>
          <w:szCs w:val="28"/>
        </w:rPr>
        <w:t>полномочия в соответствии с разделом 1 настоящего Соглашения и действующим законодательством</w:t>
      </w:r>
      <w:r w:rsidR="00F019B3">
        <w:rPr>
          <w:rFonts w:ascii="Times New Roman" w:hAnsi="Times New Roman" w:cs="Times New Roman"/>
          <w:sz w:val="28"/>
          <w:szCs w:val="28"/>
        </w:rPr>
        <w:t>.</w:t>
      </w:r>
    </w:p>
    <w:p w:rsidR="00F019B3" w:rsidRDefault="002B73C2" w:rsidP="00F019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 w:rsidR="00F019B3" w:rsidRPr="00F019B3">
        <w:rPr>
          <w:rFonts w:ascii="Times New Roman" w:hAnsi="Times New Roman" w:cs="Times New Roman"/>
          <w:sz w:val="28"/>
          <w:szCs w:val="28"/>
        </w:rPr>
        <w:t xml:space="preserve">Стороны обязуются обмениваться информацией в сроки и в объемах, предусмотренных законодательными и нормативными правовыми актами Российской Федерации и Республики Татарстан в рамках реализации </w:t>
      </w:r>
      <w:r w:rsidR="00F019B3" w:rsidRPr="00F019B3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  <w:r w:rsidR="00CF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F2" w:rsidRDefault="00CF76F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F76F2">
        <w:rPr>
          <w:rFonts w:ascii="Times New Roman" w:hAnsi="Times New Roman" w:cs="Times New Roman"/>
          <w:sz w:val="28"/>
          <w:szCs w:val="28"/>
        </w:rPr>
        <w:t>2.3. Исполнительный комитет района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F2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CF76F2" w:rsidRPr="00CF7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6F2" w:rsidRPr="00CF76F2">
        <w:rPr>
          <w:rFonts w:ascii="Times New Roman" w:hAnsi="Times New Roman" w:cs="Times New Roman"/>
          <w:sz w:val="28"/>
          <w:szCs w:val="28"/>
        </w:rPr>
        <w:t xml:space="preserve"> исполнением Исполнительным комитетом поселения полномочий;</w:t>
      </w:r>
    </w:p>
    <w:p w:rsidR="00CF76F2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>получать от Исполнительного комитета поселения информацию, касающуюся</w:t>
      </w:r>
      <w:r>
        <w:rPr>
          <w:rFonts w:ascii="Times New Roman" w:hAnsi="Times New Roman" w:cs="Times New Roman"/>
          <w:sz w:val="28"/>
          <w:szCs w:val="28"/>
        </w:rPr>
        <w:t xml:space="preserve"> предмета настоящего Соглашения;</w:t>
      </w:r>
    </w:p>
    <w:p w:rsidR="00FD1E29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E29">
        <w:rPr>
          <w:rFonts w:ascii="Times New Roman" w:hAnsi="Times New Roman" w:cs="Times New Roman"/>
          <w:sz w:val="28"/>
          <w:szCs w:val="28"/>
        </w:rPr>
        <w:t>запрашивать у Исполнительного комитета поселения информацию, необходим</w:t>
      </w:r>
      <w:r>
        <w:rPr>
          <w:rFonts w:ascii="Times New Roman" w:hAnsi="Times New Roman" w:cs="Times New Roman"/>
          <w:sz w:val="28"/>
          <w:szCs w:val="28"/>
        </w:rPr>
        <w:t>ую для осуществления полномочий.</w:t>
      </w:r>
    </w:p>
    <w:p w:rsidR="00CF76F2" w:rsidRPr="00CF76F2" w:rsidRDefault="00CF76F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F76F2">
        <w:rPr>
          <w:rFonts w:ascii="Times New Roman" w:hAnsi="Times New Roman" w:cs="Times New Roman"/>
          <w:sz w:val="28"/>
          <w:szCs w:val="28"/>
        </w:rPr>
        <w:t>2.4. Исполнительный комитет поселения обязан:</w:t>
      </w:r>
    </w:p>
    <w:p w:rsidR="00CF76F2" w:rsidRDefault="00FD1E29" w:rsidP="00FD1E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 xml:space="preserve">осуществлять полномочия в соответствии </w:t>
      </w:r>
      <w:r w:rsidR="00CF76F2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2B73C2" w:rsidRPr="000E5837" w:rsidRDefault="00CF76F2" w:rsidP="00CF76F2">
      <w:pPr>
        <w:spacing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6F2">
        <w:rPr>
          <w:rFonts w:ascii="Times New Roman" w:hAnsi="Times New Roman" w:cs="Times New Roman"/>
          <w:sz w:val="28"/>
          <w:szCs w:val="28"/>
        </w:rPr>
        <w:t>2.</w:t>
      </w:r>
      <w:r w:rsidR="00FD1E29">
        <w:rPr>
          <w:rFonts w:ascii="Times New Roman" w:hAnsi="Times New Roman" w:cs="Times New Roman"/>
          <w:sz w:val="28"/>
          <w:szCs w:val="28"/>
        </w:rPr>
        <w:t>5</w:t>
      </w:r>
      <w:r w:rsidRPr="00CF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F2">
        <w:rPr>
          <w:rFonts w:ascii="Times New Roman" w:hAnsi="Times New Roman" w:cs="Times New Roman"/>
          <w:sz w:val="28"/>
          <w:szCs w:val="28"/>
        </w:rPr>
        <w:t>Испол</w:t>
      </w:r>
      <w:r w:rsidR="00FD1E29">
        <w:rPr>
          <w:rFonts w:ascii="Times New Roman" w:hAnsi="Times New Roman" w:cs="Times New Roman"/>
          <w:sz w:val="28"/>
          <w:szCs w:val="28"/>
        </w:rPr>
        <w:t xml:space="preserve">нительный </w:t>
      </w:r>
      <w:r w:rsidRPr="00CF76F2">
        <w:rPr>
          <w:rFonts w:ascii="Times New Roman" w:hAnsi="Times New Roman" w:cs="Times New Roman"/>
          <w:sz w:val="28"/>
          <w:szCs w:val="28"/>
        </w:rPr>
        <w:t>ком</w:t>
      </w:r>
      <w:r w:rsidR="00FD1E29">
        <w:rPr>
          <w:rFonts w:ascii="Times New Roman" w:hAnsi="Times New Roman" w:cs="Times New Roman"/>
          <w:sz w:val="28"/>
          <w:szCs w:val="28"/>
        </w:rPr>
        <w:t xml:space="preserve">итет </w:t>
      </w:r>
      <w:r w:rsidRPr="00CF76F2">
        <w:rPr>
          <w:rFonts w:ascii="Times New Roman" w:hAnsi="Times New Roman" w:cs="Times New Roman"/>
          <w:sz w:val="28"/>
          <w:szCs w:val="28"/>
        </w:rPr>
        <w:t xml:space="preserve">поселения может осуществлять </w:t>
      </w:r>
      <w:proofErr w:type="gramStart"/>
      <w:r w:rsidRPr="00CF7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6F2">
        <w:rPr>
          <w:rFonts w:ascii="Times New Roman" w:hAnsi="Times New Roman" w:cs="Times New Roman"/>
          <w:sz w:val="28"/>
          <w:szCs w:val="28"/>
        </w:rPr>
        <w:t xml:space="preserve"> исполнением переданных Исполкому района полномочий</w:t>
      </w:r>
    </w:p>
    <w:p w:rsidR="00CF76F2" w:rsidRPr="00CF76F2" w:rsidRDefault="00CF76F2" w:rsidP="002B73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978AE">
        <w:rPr>
          <w:rFonts w:ascii="Times New Roman" w:hAnsi="Times New Roman" w:cs="Times New Roman"/>
          <w:color w:val="auto"/>
          <w:sz w:val="28"/>
          <w:szCs w:val="28"/>
        </w:rPr>
        <w:t>3. Порядок предоставления финансовых сре</w:t>
      </w:r>
      <w:proofErr w:type="gramStart"/>
      <w:r w:rsidRPr="002978AE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2978AE">
        <w:rPr>
          <w:rFonts w:ascii="Times New Roman" w:hAnsi="Times New Roman" w:cs="Times New Roman"/>
          <w:color w:val="auto"/>
          <w:sz w:val="28"/>
          <w:szCs w:val="28"/>
        </w:rPr>
        <w:t>я осуществления полномочий</w:t>
      </w:r>
    </w:p>
    <w:p w:rsidR="000E5837" w:rsidRPr="000E5837" w:rsidRDefault="000E5837" w:rsidP="000E5837">
      <w:pPr>
        <w:rPr>
          <w:sz w:val="20"/>
          <w:szCs w:val="20"/>
        </w:rPr>
      </w:pPr>
    </w:p>
    <w:p w:rsidR="00FD1E29" w:rsidRPr="00FD1E29" w:rsidRDefault="00FD1E29" w:rsidP="00FD1E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>3.1. Исполнительный коми</w:t>
      </w:r>
      <w:r>
        <w:rPr>
          <w:rFonts w:ascii="Times New Roman" w:hAnsi="Times New Roman" w:cs="Times New Roman"/>
          <w:sz w:val="28"/>
          <w:szCs w:val="28"/>
        </w:rPr>
        <w:t>тет района осуществляет проверку</w:t>
      </w:r>
      <w:r w:rsidRPr="00FD1E29">
        <w:rPr>
          <w:rFonts w:ascii="Times New Roman" w:hAnsi="Times New Roman" w:cs="Times New Roman"/>
          <w:sz w:val="28"/>
          <w:szCs w:val="28"/>
        </w:rPr>
        <w:t xml:space="preserve"> исполнения полномочий, запрашивает у Исполнительного комитета поселения необходимую информацию об использовании переданных информации. Исполнительный комитет поселения по запросу Исполнительного комитета района обязан предоставить запрашиваемую информацию и обеспечить доступ его представителей на места оказания услуг.</w:t>
      </w:r>
    </w:p>
    <w:p w:rsidR="002B73C2" w:rsidRPr="000E5837" w:rsidRDefault="00FD1E29" w:rsidP="00FD1E29">
      <w:pPr>
        <w:spacing w:line="240" w:lineRule="atLeast"/>
        <w:rPr>
          <w:sz w:val="20"/>
          <w:szCs w:val="20"/>
        </w:rPr>
      </w:pPr>
      <w:r w:rsidRPr="00FD1E29">
        <w:rPr>
          <w:rFonts w:ascii="Times New Roman" w:hAnsi="Times New Roman" w:cs="Times New Roman"/>
          <w:sz w:val="28"/>
          <w:szCs w:val="28"/>
        </w:rPr>
        <w:t>3.2. Форма отчетов и порядок их предоставления устанавливаются правовыми актами Исполнительного комитета района.</w:t>
      </w:r>
    </w:p>
    <w:p w:rsidR="00FD1E29" w:rsidRPr="00FD1E29" w:rsidRDefault="00FD1E29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10" w:name="sub_105"/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B86AE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AE0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FD1E29" w:rsidRPr="00FD1E29" w:rsidRDefault="00FD1E29" w:rsidP="00FD1E29">
      <w:pPr>
        <w:rPr>
          <w:sz w:val="20"/>
          <w:szCs w:val="20"/>
        </w:rPr>
      </w:pP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>4.1. Соглашение вступает в силу со дня его подписания Сторонами и действует до 31.12.2018г.</w:t>
      </w: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>4.2. Действие настоящего Соглашения распространяется на правоотношения, возникшие с  2017 года.</w:t>
      </w: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 xml:space="preserve">4.3. Соглашение считается продленным на неопределенный срок в случае, если ни одна из  Сторон не заявит о его расторжении не </w:t>
      </w:r>
      <w:proofErr w:type="gramStart"/>
      <w:r w:rsidRPr="00FD1E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1E29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срока, предусмотренного пунктом 4.1 настоящего Соглашения.</w:t>
      </w:r>
    </w:p>
    <w:p w:rsidR="000E5837" w:rsidRDefault="000E5837" w:rsidP="000E5837">
      <w:pPr>
        <w:rPr>
          <w:sz w:val="20"/>
          <w:szCs w:val="20"/>
        </w:rPr>
      </w:pPr>
    </w:p>
    <w:p w:rsidR="00FD1E29" w:rsidRDefault="00FD1E29" w:rsidP="00FD1E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29">
        <w:rPr>
          <w:rFonts w:ascii="Times New Roman" w:hAnsi="Times New Roman" w:cs="Times New Roman"/>
          <w:b/>
          <w:sz w:val="28"/>
          <w:szCs w:val="28"/>
        </w:rPr>
        <w:t>5. Основания и порядок досрочного прекращения Соглашения</w:t>
      </w:r>
    </w:p>
    <w:p w:rsidR="00FD1E29" w:rsidRPr="00FD1E29" w:rsidRDefault="00FD1E29" w:rsidP="00FD1E2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9"/>
    <w:bookmarkEnd w:id="10"/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>5.1. Действие настоящего Соглашения может быть прекращено досрочно: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8D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8D">
        <w:rPr>
          <w:rFonts w:ascii="Times New Roman" w:hAnsi="Times New Roman" w:cs="Times New Roman"/>
          <w:sz w:val="28"/>
          <w:szCs w:val="28"/>
        </w:rPr>
        <w:t>в одностороннем порядке в случае неисполнения или ненадлежащего исполнения одной из Сторон своих обязательств.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>5.2. 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2B73C2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 xml:space="preserve">5.3. В случае досрочного прекращения действия настоящего Соглашения Исполнительный комитет поселения принимает обязательства указанного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68D">
        <w:rPr>
          <w:rFonts w:ascii="Times New Roman" w:hAnsi="Times New Roman" w:cs="Times New Roman"/>
          <w:sz w:val="28"/>
          <w:szCs w:val="28"/>
        </w:rPr>
        <w:t xml:space="preserve">.1, </w:t>
      </w:r>
      <w:r w:rsidRPr="0086768D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6418DB" w:rsidRPr="000E5837" w:rsidRDefault="006418DB" w:rsidP="0086768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1" w:name="sub_103"/>
      <w:r>
        <w:rPr>
          <w:rFonts w:ascii="Times New Roman" w:hAnsi="Times New Roman" w:cs="Times New Roman"/>
          <w:sz w:val="28"/>
          <w:szCs w:val="28"/>
        </w:rPr>
        <w:t>6</w:t>
      </w:r>
      <w:r w:rsidRPr="00F969F5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6418DB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0E5837" w:rsidRPr="000E5837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6.1. Неисполнение или ненадлежащее исполнение обязательств по    настоящему Соглашению может явиться основанием наступления ответственности, предусмотренной законодательством.</w:t>
      </w: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6.2. Исполнительный комитет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B73C2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6.3. Уплата штрафа не освобождает Стороны от дальнейшего исполнения обязательств по настоящему Соглашению.</w:t>
      </w: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2" w:name="sub_104"/>
      <w:r>
        <w:rPr>
          <w:rFonts w:ascii="Times New Roman" w:hAnsi="Times New Roman" w:cs="Times New Roman"/>
          <w:sz w:val="28"/>
          <w:szCs w:val="28"/>
        </w:rPr>
        <w:t>7</w:t>
      </w:r>
      <w:r w:rsidRPr="00F969F5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6418DB" w:rsidRPr="006418D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0E5837" w:rsidRPr="00550573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3" w:name="sub_20212"/>
      <w:r w:rsidRPr="006418DB">
        <w:rPr>
          <w:rFonts w:ascii="Times New Roman" w:hAnsi="Times New Roman" w:cs="Times New Roman"/>
          <w:sz w:val="28"/>
          <w:szCs w:val="28"/>
        </w:rPr>
        <w:t>7.1.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2B73C2" w:rsidRPr="00DA45A3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bookmarkEnd w:id="13"/>
    <w:p w:rsidR="000E5837" w:rsidRPr="006418DB" w:rsidRDefault="000E5837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4" w:name="sub_107"/>
      <w:r>
        <w:rPr>
          <w:rFonts w:ascii="Times New Roman" w:hAnsi="Times New Roman" w:cs="Times New Roman"/>
          <w:sz w:val="28"/>
          <w:szCs w:val="28"/>
        </w:rPr>
        <w:t xml:space="preserve">8. </w:t>
      </w:r>
      <w:bookmarkEnd w:id="14"/>
      <w:r w:rsidR="006418DB" w:rsidRPr="006418D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E5837" w:rsidRPr="00550573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5" w:name="sub_72"/>
      <w:r w:rsidRPr="006418DB">
        <w:rPr>
          <w:rFonts w:ascii="Times New Roman" w:hAnsi="Times New Roman" w:cs="Times New Roman"/>
          <w:sz w:val="28"/>
          <w:szCs w:val="28"/>
        </w:rPr>
        <w:t>8.1. Все изменения и дополнения к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2B73C2" w:rsidRPr="00550573" w:rsidRDefault="006418DB" w:rsidP="006418D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6418DB">
        <w:rPr>
          <w:rFonts w:ascii="Times New Roman" w:hAnsi="Times New Roman" w:cs="Times New Roman"/>
          <w:sz w:val="28"/>
          <w:szCs w:val="28"/>
        </w:rPr>
        <w:t>8.2. Соглашение составлено в двух экземплярах, имеющих равную юридическую силу, по одному для каждой из Сторон.</w:t>
      </w:r>
    </w:p>
    <w:bookmarkEnd w:id="15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783BAE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6" w:name="sub_109"/>
      <w:r>
        <w:rPr>
          <w:rFonts w:ascii="Times New Roman" w:hAnsi="Times New Roman" w:cs="Times New Roman"/>
          <w:sz w:val="28"/>
          <w:szCs w:val="28"/>
        </w:rPr>
        <w:t>11</w:t>
      </w:r>
      <w:r w:rsidRPr="00783BAE">
        <w:rPr>
          <w:rFonts w:ascii="Times New Roman" w:hAnsi="Times New Roman" w:cs="Times New Roman"/>
          <w:sz w:val="28"/>
          <w:szCs w:val="28"/>
        </w:rPr>
        <w:t>. Подписи Сторон</w:t>
      </w:r>
      <w:bookmarkEnd w:id="16"/>
    </w:p>
    <w:p w:rsidR="002B73C2" w:rsidRPr="00C31359" w:rsidRDefault="002B73C2" w:rsidP="002B73C2">
      <w:pPr>
        <w:spacing w:line="240" w:lineRule="atLeas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2B73C2" w:rsidRPr="00DA45A3" w:rsidTr="00301B9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FC607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2" w:rsidRPr="00DA45A3" w:rsidRDefault="002B73C2" w:rsidP="004F52E2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 xml:space="preserve"> / Ильясов Р.А.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2F514D" w:rsidRDefault="004F52E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3C2" w:rsidRPr="002F514D">
              <w:rPr>
                <w:rFonts w:ascii="Times New Roman" w:hAnsi="Times New Roman" w:cs="Times New Roman"/>
                <w:sz w:val="28"/>
                <w:szCs w:val="28"/>
              </w:rPr>
              <w:t>сполнительного</w:t>
            </w:r>
            <w:proofErr w:type="gramEnd"/>
            <w:r w:rsidR="002B73C2"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3C2" w:rsidRPr="002F514D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___________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B23532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353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4F52E2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>/ ____________/</w:t>
            </w:r>
          </w:p>
        </w:tc>
      </w:tr>
    </w:tbl>
    <w:p w:rsidR="00951C31" w:rsidRDefault="00951C31" w:rsidP="002B73C2">
      <w:pPr>
        <w:spacing w:line="240" w:lineRule="atLeast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sectPr w:rsidR="00951C31" w:rsidRPr="00951C31" w:rsidSect="00B400A7">
      <w:headerReference w:type="default" r:id="rId9"/>
      <w:footerReference w:type="default" r:id="rId10"/>
      <w:pgSz w:w="11900" w:h="16800"/>
      <w:pgMar w:top="567" w:right="843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0B" w:rsidRDefault="00BF710B">
      <w:r>
        <w:separator/>
      </w:r>
    </w:p>
  </w:endnote>
  <w:endnote w:type="continuationSeparator" w:id="0">
    <w:p w:rsidR="00BF710B" w:rsidRDefault="00BF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776D74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0B" w:rsidRDefault="00BF710B">
      <w:r>
        <w:separator/>
      </w:r>
    </w:p>
  </w:footnote>
  <w:footnote w:type="continuationSeparator" w:id="0">
    <w:p w:rsidR="00BF710B" w:rsidRDefault="00BF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F019B3">
    <w:pPr>
      <w:pStyle w:val="afffe"/>
      <w:framePr w:wrap="auto" w:vAnchor="text" w:hAnchor="margin" w:xAlign="center" w:y="1"/>
      <w:ind w:firstLine="0"/>
      <w:rPr>
        <w:rStyle w:val="affff0"/>
        <w:rFonts w:cs="Arial"/>
      </w:rPr>
    </w:pPr>
  </w:p>
  <w:p w:rsidR="00DE49FB" w:rsidRDefault="00DE49FB" w:rsidP="00F019B3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D"/>
    <w:rsid w:val="0002259F"/>
    <w:rsid w:val="000439C3"/>
    <w:rsid w:val="0004476B"/>
    <w:rsid w:val="00066B59"/>
    <w:rsid w:val="00096100"/>
    <w:rsid w:val="000A1365"/>
    <w:rsid w:val="000A782F"/>
    <w:rsid w:val="000B124D"/>
    <w:rsid w:val="000B3488"/>
    <w:rsid w:val="000B5756"/>
    <w:rsid w:val="000C2C12"/>
    <w:rsid w:val="000D228A"/>
    <w:rsid w:val="000E5837"/>
    <w:rsid w:val="001172F6"/>
    <w:rsid w:val="0014566D"/>
    <w:rsid w:val="0015499A"/>
    <w:rsid w:val="0017203B"/>
    <w:rsid w:val="0017206C"/>
    <w:rsid w:val="001866DD"/>
    <w:rsid w:val="001937BE"/>
    <w:rsid w:val="001B57D2"/>
    <w:rsid w:val="001D1C21"/>
    <w:rsid w:val="002810E3"/>
    <w:rsid w:val="002978AE"/>
    <w:rsid w:val="002B73C2"/>
    <w:rsid w:val="002F514D"/>
    <w:rsid w:val="00301B90"/>
    <w:rsid w:val="00302BF1"/>
    <w:rsid w:val="003259C7"/>
    <w:rsid w:val="003660C8"/>
    <w:rsid w:val="003910D2"/>
    <w:rsid w:val="00397FED"/>
    <w:rsid w:val="003B0FFC"/>
    <w:rsid w:val="003E1A40"/>
    <w:rsid w:val="003E4B53"/>
    <w:rsid w:val="00405EF1"/>
    <w:rsid w:val="004066FB"/>
    <w:rsid w:val="004241DE"/>
    <w:rsid w:val="004850EE"/>
    <w:rsid w:val="004B3424"/>
    <w:rsid w:val="004B5607"/>
    <w:rsid w:val="004C43C3"/>
    <w:rsid w:val="004F52E2"/>
    <w:rsid w:val="00537FB6"/>
    <w:rsid w:val="00545697"/>
    <w:rsid w:val="00550573"/>
    <w:rsid w:val="00551C4A"/>
    <w:rsid w:val="005571BA"/>
    <w:rsid w:val="005840DA"/>
    <w:rsid w:val="005920C7"/>
    <w:rsid w:val="00597581"/>
    <w:rsid w:val="005B780A"/>
    <w:rsid w:val="005B7E85"/>
    <w:rsid w:val="005C69C9"/>
    <w:rsid w:val="005D11B5"/>
    <w:rsid w:val="005D1D7A"/>
    <w:rsid w:val="00612FC8"/>
    <w:rsid w:val="00626CD4"/>
    <w:rsid w:val="00637B68"/>
    <w:rsid w:val="006418DB"/>
    <w:rsid w:val="0064450C"/>
    <w:rsid w:val="00677FD9"/>
    <w:rsid w:val="00690FA2"/>
    <w:rsid w:val="00697843"/>
    <w:rsid w:val="006C6538"/>
    <w:rsid w:val="006D5FFD"/>
    <w:rsid w:val="00703E36"/>
    <w:rsid w:val="00711B29"/>
    <w:rsid w:val="00760498"/>
    <w:rsid w:val="00762D53"/>
    <w:rsid w:val="00776D74"/>
    <w:rsid w:val="00783BAE"/>
    <w:rsid w:val="007B4D46"/>
    <w:rsid w:val="007B6CC1"/>
    <w:rsid w:val="007C445E"/>
    <w:rsid w:val="00816134"/>
    <w:rsid w:val="00820364"/>
    <w:rsid w:val="00827EE6"/>
    <w:rsid w:val="0085519C"/>
    <w:rsid w:val="00863108"/>
    <w:rsid w:val="0086768D"/>
    <w:rsid w:val="00871B8A"/>
    <w:rsid w:val="008A4879"/>
    <w:rsid w:val="008B2B62"/>
    <w:rsid w:val="009122B0"/>
    <w:rsid w:val="009214C4"/>
    <w:rsid w:val="0093440D"/>
    <w:rsid w:val="00944EE6"/>
    <w:rsid w:val="00951C31"/>
    <w:rsid w:val="009740E8"/>
    <w:rsid w:val="009833A3"/>
    <w:rsid w:val="00991F61"/>
    <w:rsid w:val="009A329D"/>
    <w:rsid w:val="009A521D"/>
    <w:rsid w:val="009A778A"/>
    <w:rsid w:val="009C0537"/>
    <w:rsid w:val="009C6349"/>
    <w:rsid w:val="009F316F"/>
    <w:rsid w:val="00A13CD7"/>
    <w:rsid w:val="00A43E99"/>
    <w:rsid w:val="00A552CE"/>
    <w:rsid w:val="00A600C2"/>
    <w:rsid w:val="00A70DE4"/>
    <w:rsid w:val="00A80AA8"/>
    <w:rsid w:val="00A85ABB"/>
    <w:rsid w:val="00A9487A"/>
    <w:rsid w:val="00A962F4"/>
    <w:rsid w:val="00AB1F96"/>
    <w:rsid w:val="00AB2966"/>
    <w:rsid w:val="00AB3B03"/>
    <w:rsid w:val="00AC0369"/>
    <w:rsid w:val="00AC1BAD"/>
    <w:rsid w:val="00AD1575"/>
    <w:rsid w:val="00B23532"/>
    <w:rsid w:val="00B279ED"/>
    <w:rsid w:val="00B400A7"/>
    <w:rsid w:val="00B43BEF"/>
    <w:rsid w:val="00B447B0"/>
    <w:rsid w:val="00B84728"/>
    <w:rsid w:val="00B86AE0"/>
    <w:rsid w:val="00B91041"/>
    <w:rsid w:val="00B945CD"/>
    <w:rsid w:val="00BA7AE7"/>
    <w:rsid w:val="00BB2E94"/>
    <w:rsid w:val="00BD211C"/>
    <w:rsid w:val="00BF710B"/>
    <w:rsid w:val="00C2141D"/>
    <w:rsid w:val="00C31359"/>
    <w:rsid w:val="00C42A7B"/>
    <w:rsid w:val="00C8742B"/>
    <w:rsid w:val="00CA6ADA"/>
    <w:rsid w:val="00CF5A45"/>
    <w:rsid w:val="00CF76F2"/>
    <w:rsid w:val="00D33354"/>
    <w:rsid w:val="00D563C9"/>
    <w:rsid w:val="00D70698"/>
    <w:rsid w:val="00D7265D"/>
    <w:rsid w:val="00D966DB"/>
    <w:rsid w:val="00DA45A3"/>
    <w:rsid w:val="00DE49FB"/>
    <w:rsid w:val="00DE727A"/>
    <w:rsid w:val="00DE7C0F"/>
    <w:rsid w:val="00E07EE9"/>
    <w:rsid w:val="00E14945"/>
    <w:rsid w:val="00E45AB3"/>
    <w:rsid w:val="00E94972"/>
    <w:rsid w:val="00EA4158"/>
    <w:rsid w:val="00F019B3"/>
    <w:rsid w:val="00F25344"/>
    <w:rsid w:val="00F356D5"/>
    <w:rsid w:val="00F53246"/>
    <w:rsid w:val="00F64B28"/>
    <w:rsid w:val="00F6573E"/>
    <w:rsid w:val="00F969F5"/>
    <w:rsid w:val="00FB21FA"/>
    <w:rsid w:val="00FC6070"/>
    <w:rsid w:val="00FD1E29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BBDA-1F18-476F-AA37-8A4B0BEB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creator>НПП "Гарант-Сервис"</dc:creator>
  <dc:description>Документ экспортирован из системы ГАРАНТ</dc:description>
  <cp:lastModifiedBy>User</cp:lastModifiedBy>
  <cp:revision>9</cp:revision>
  <cp:lastPrinted>2015-02-11T15:23:00Z</cp:lastPrinted>
  <dcterms:created xsi:type="dcterms:W3CDTF">2017-06-29T05:22:00Z</dcterms:created>
  <dcterms:modified xsi:type="dcterms:W3CDTF">2017-07-24T06:09:00Z</dcterms:modified>
</cp:coreProperties>
</file>