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B6" w:rsidRPr="005339B6" w:rsidRDefault="005339B6" w:rsidP="005339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39B6">
        <w:rPr>
          <w:rFonts w:ascii="Times New Roman" w:hAnsi="Times New Roman" w:cs="Times New Roman"/>
          <w:sz w:val="28"/>
          <w:szCs w:val="28"/>
        </w:rPr>
        <w:t>СОВЕТ АКТАНЫШСКОГО МУНИЦИПАЛЬНОГО РАЙОНА</w:t>
      </w:r>
    </w:p>
    <w:p w:rsidR="005339B6" w:rsidRPr="005339B6" w:rsidRDefault="005339B6" w:rsidP="00533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533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РЕШЕНИЕ</w:t>
      </w:r>
    </w:p>
    <w:p w:rsidR="005339B6" w:rsidRPr="005339B6" w:rsidRDefault="005339B6" w:rsidP="00533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533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9349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от «</w:t>
      </w:r>
      <w:r w:rsidR="00E04024">
        <w:rPr>
          <w:rFonts w:ascii="Times New Roman" w:hAnsi="Times New Roman" w:cs="Times New Roman"/>
          <w:sz w:val="28"/>
          <w:szCs w:val="28"/>
        </w:rPr>
        <w:t>02</w:t>
      </w:r>
      <w:r w:rsidRPr="005339B6">
        <w:rPr>
          <w:rFonts w:ascii="Times New Roman" w:hAnsi="Times New Roman" w:cs="Times New Roman"/>
          <w:sz w:val="28"/>
          <w:szCs w:val="28"/>
        </w:rPr>
        <w:t xml:space="preserve">» ноября 2013г.                                              </w:t>
      </w:r>
      <w:r w:rsidR="00E04024">
        <w:rPr>
          <w:rFonts w:ascii="Times New Roman" w:hAnsi="Times New Roman" w:cs="Times New Roman"/>
          <w:sz w:val="28"/>
          <w:szCs w:val="28"/>
        </w:rPr>
        <w:t xml:space="preserve">                          №33-01</w:t>
      </w:r>
    </w:p>
    <w:p w:rsidR="005339B6" w:rsidRPr="005339B6" w:rsidRDefault="005339B6" w:rsidP="005339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5339B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39B6">
        <w:rPr>
          <w:rFonts w:ascii="Times New Roman" w:hAnsi="Times New Roman" w:cs="Times New Roman"/>
          <w:b/>
          <w:bCs/>
          <w:sz w:val="28"/>
          <w:szCs w:val="28"/>
        </w:rPr>
        <w:t>О бюджетном процессе</w:t>
      </w:r>
      <w:r w:rsidRPr="005339B6">
        <w:rPr>
          <w:rFonts w:ascii="Times New Roman" w:hAnsi="Times New Roman" w:cs="Times New Roman"/>
          <w:b/>
          <w:bCs/>
          <w:sz w:val="28"/>
          <w:szCs w:val="28"/>
        </w:rPr>
        <w:br/>
        <w:t>в Актанышском муниципальном районе</w:t>
      </w:r>
    </w:p>
    <w:p w:rsidR="005339B6" w:rsidRPr="005339B6" w:rsidRDefault="005339B6" w:rsidP="005339B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5339B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В соответствии со статьей 9 Бюджетного Кодекса Российской Федерации, Федеральным Законом «Об общих принципах организации местного самоуправления в Российской Федерации», в целях обеспечения соответствия проекта местного бюджета требованиям действующего законодательства, учитывающим изменения, внесенные Федеральными законами от 07.05.2013 № 104-ФЗ и от 23.07.2013 № 252-ФЗ, руководствуясь Уставом Актанышского муниципального района, Совет Актанышского муниципального района РЕШИЛ:</w:t>
      </w:r>
    </w:p>
    <w:p w:rsidR="005339B6" w:rsidRPr="005339B6" w:rsidRDefault="005339B6" w:rsidP="005339B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339B6" w:rsidRPr="005339B6" w:rsidRDefault="005339B6" w:rsidP="005339B6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339B6">
        <w:rPr>
          <w:rFonts w:ascii="Times New Roman" w:hAnsi="Times New Roman" w:cs="Times New Roman"/>
          <w:sz w:val="28"/>
          <w:szCs w:val="28"/>
        </w:rPr>
        <w:t xml:space="preserve">Утвердить Положение о бюджетном процессе в Актанышском муниципальном  районе в новой редакции согласно </w:t>
      </w:r>
      <w:hyperlink w:anchor="sub_1000" w:history="1">
        <w:r w:rsidRPr="005339B6">
          <w:rPr>
            <w:rFonts w:ascii="Times New Roman" w:hAnsi="Times New Roman" w:cs="Times New Roman"/>
            <w:bCs/>
            <w:color w:val="008000"/>
            <w:sz w:val="28"/>
            <w:szCs w:val="28"/>
            <w:u w:val="single"/>
          </w:rPr>
          <w:t>приложению</w:t>
        </w:r>
      </w:hyperlink>
      <w:r w:rsidRPr="005339B6">
        <w:rPr>
          <w:rFonts w:ascii="Times New Roman" w:hAnsi="Times New Roman" w:cs="Times New Roman"/>
          <w:sz w:val="28"/>
          <w:szCs w:val="28"/>
        </w:rPr>
        <w:t>.</w:t>
      </w:r>
    </w:p>
    <w:p w:rsidR="005339B6" w:rsidRPr="005339B6" w:rsidRDefault="005339B6" w:rsidP="005339B6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Считать утратившим силу Решение Совета Актанышского муниципального района №29/08 от 14.10.2008 года «О Положении о бюджетном процессе в Актанышском муниципальном  районе».</w:t>
      </w:r>
    </w:p>
    <w:p w:rsidR="005339B6" w:rsidRPr="005339B6" w:rsidRDefault="005339B6" w:rsidP="005339B6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Опубликовать настоящее решение  в районной газете «Актаныш таннары» и разместить на официальном сайте Актанышского муниципального районав информационно - телекоммуникационной сети «Интернет».</w:t>
      </w:r>
    </w:p>
    <w:p w:rsidR="005339B6" w:rsidRPr="005339B6" w:rsidRDefault="005339B6" w:rsidP="005339B6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339B6" w:rsidRPr="005339B6" w:rsidRDefault="005339B6" w:rsidP="005339B6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339B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по бюджету, налогам и финансам.</w:t>
      </w:r>
    </w:p>
    <w:p w:rsidR="005339B6" w:rsidRPr="005339B6" w:rsidRDefault="005339B6" w:rsidP="005339B6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</w:p>
    <w:bookmarkEnd w:id="2"/>
    <w:p w:rsidR="005339B6" w:rsidRPr="005339B6" w:rsidRDefault="005339B6" w:rsidP="005339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39B6" w:rsidRPr="00844BB9" w:rsidRDefault="005339B6" w:rsidP="005339B6">
      <w:pPr>
        <w:rPr>
          <w:b/>
        </w:rPr>
      </w:pPr>
    </w:p>
    <w:p w:rsidR="005339B6" w:rsidRPr="008B3465" w:rsidRDefault="008B3465" w:rsidP="005339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3465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</w:t>
      </w:r>
    </w:p>
    <w:p w:rsidR="008B3465" w:rsidRPr="008B3465" w:rsidRDefault="008B3465" w:rsidP="005339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346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Ф.М.Камаев</w:t>
      </w:r>
    </w:p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p w:rsidR="005339B6" w:rsidRPr="005339B6" w:rsidRDefault="005339B6" w:rsidP="005339B6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678"/>
      </w:tblGrid>
      <w:tr w:rsidR="005339B6" w:rsidRPr="005339B6" w:rsidTr="000E16A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339B6" w:rsidRPr="005339B6" w:rsidRDefault="005339B6" w:rsidP="005339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39B6" w:rsidRPr="005339B6" w:rsidRDefault="005339B6" w:rsidP="005339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39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к решению Совета Актанышского  </w:t>
            </w:r>
          </w:p>
          <w:p w:rsidR="005339B6" w:rsidRPr="005339B6" w:rsidRDefault="005339B6" w:rsidP="005339B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339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5339B6" w:rsidRPr="005339B6" w:rsidRDefault="005339B6" w:rsidP="005339B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339B6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E04024">
              <w:rPr>
                <w:rFonts w:ascii="Times New Roman" w:hAnsi="Times New Roman" w:cs="Times New Roman"/>
                <w:sz w:val="28"/>
                <w:szCs w:val="28"/>
              </w:rPr>
              <w:t>02» ноября  2013 года №33-01</w:t>
            </w:r>
          </w:p>
          <w:p w:rsidR="005339B6" w:rsidRPr="005339B6" w:rsidRDefault="005339B6" w:rsidP="005339B6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6D6CA6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бюджетном процессе в </w:t>
      </w:r>
      <w:bookmarkStart w:id="3" w:name="sub_100"/>
      <w:r w:rsidRPr="006D6CA6">
        <w:rPr>
          <w:rFonts w:ascii="Times New Roman" w:hAnsi="Times New Roman" w:cs="Times New Roman"/>
          <w:color w:val="auto"/>
          <w:sz w:val="28"/>
          <w:szCs w:val="28"/>
        </w:rPr>
        <w:t>Актанышском муниципальном районе</w:t>
      </w:r>
    </w:p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color w:val="auto"/>
          <w:sz w:val="28"/>
          <w:szCs w:val="28"/>
        </w:rPr>
        <w:t>Глава 1. Общие положения</w:t>
      </w:r>
    </w:p>
    <w:bookmarkEnd w:id="3"/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D6CA6" w:rsidRPr="00163F06" w:rsidRDefault="00D936D4" w:rsidP="006D6CA6">
      <w:pPr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" w:name="sub_1001"/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Правоотношения, регулируемые настоящим Положением</w:t>
      </w:r>
    </w:p>
    <w:p w:rsidR="00D936D4" w:rsidRPr="00163F06" w:rsidRDefault="00D936D4" w:rsidP="00087F0D">
      <w:pPr>
        <w:ind w:left="720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4"/>
    <w:p w:rsidR="00666BE3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Настоящее Положение в соответствии с Конституцией Российской Федерации, Бюджетным кодексом Российской Федерации, Налоговым кодексом Российской Федерации, Бюджетным кодексом Республики Татарстан, Уставом муниципального образования «Актанышский муниципальный район»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муниципального образования «Актанышский муниципальный район» и контроля за его исполнением, а также в процессе осуществления муниципальных заимствований и управления муниципальным долгом муниципального образования «Актанышский муниципальный район».</w:t>
      </w:r>
    </w:p>
    <w:p w:rsidR="00666BE3" w:rsidRPr="006D6CA6" w:rsidRDefault="00666BE3">
      <w:pPr>
        <w:rPr>
          <w:rFonts w:ascii="Times New Roman" w:hAnsi="Times New Roman" w:cs="Times New Roman"/>
          <w:sz w:val="28"/>
          <w:szCs w:val="28"/>
        </w:rPr>
      </w:pPr>
    </w:p>
    <w:p w:rsidR="00666BE3" w:rsidRPr="00163F06" w:rsidRDefault="00666BE3" w:rsidP="006D6CA6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3F06">
        <w:rPr>
          <w:rFonts w:ascii="Times New Roman" w:hAnsi="Times New Roman" w:cs="Times New Roman"/>
          <w:b/>
          <w:bCs/>
          <w:sz w:val="28"/>
          <w:szCs w:val="28"/>
        </w:rPr>
        <w:t xml:space="preserve">2.Правовые основы осуществления бюджетных правоотношений в </w:t>
      </w:r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63F06">
        <w:rPr>
          <w:rFonts w:ascii="Times New Roman" w:hAnsi="Times New Roman" w:cs="Times New Roman"/>
          <w:b/>
          <w:bCs/>
          <w:sz w:val="28"/>
          <w:szCs w:val="28"/>
        </w:rPr>
        <w:t>айоне</w:t>
      </w:r>
    </w:p>
    <w:p w:rsidR="00BF3042" w:rsidRPr="006D6CA6" w:rsidRDefault="00BF3042">
      <w:pPr>
        <w:rPr>
          <w:rFonts w:ascii="Times New Roman" w:hAnsi="Times New Roman" w:cs="Times New Roman"/>
          <w:sz w:val="28"/>
          <w:szCs w:val="28"/>
        </w:rPr>
      </w:pP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Бюджетные правоотношения муниципального образования «Актанышский муниципальный район» осуществляются в соответствии с Бюджетным кодексом Российской Федерации, Бюджетным кодексом Республики Татарстан, настоящим Положением, иными актами бюджетного законодательства Российской Федерации, Республики Татарстан и Совета Актанышского муниципального района.</w:t>
      </w:r>
    </w:p>
    <w:p w:rsidR="00666BE3" w:rsidRDefault="00666BE3" w:rsidP="00666BE3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Бюджет муниципального образования «Актанышский муниципальный район» (далее по тексту - бюджет района) разрабатывается и утверждается в форме решения Совета Актанышского муниципального района (далее по тексту – Совет района).</w:t>
      </w:r>
    </w:p>
    <w:p w:rsidR="0070767C" w:rsidRPr="006D6CA6" w:rsidRDefault="0070767C" w:rsidP="00666BE3">
      <w:pPr>
        <w:rPr>
          <w:rFonts w:ascii="Times New Roman" w:hAnsi="Times New Roman" w:cs="Times New Roman"/>
          <w:sz w:val="28"/>
          <w:szCs w:val="28"/>
        </w:rPr>
      </w:pPr>
    </w:p>
    <w:p w:rsidR="00D936D4" w:rsidRPr="00F23599" w:rsidRDefault="00666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2"/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3</w:t>
      </w:r>
      <w:r w:rsidR="00D936D4"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. Понятия и термины</w:t>
      </w:r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F23599">
        <w:rPr>
          <w:rFonts w:ascii="Times New Roman" w:hAnsi="Times New Roman" w:cs="Times New Roman"/>
          <w:b/>
          <w:bCs/>
          <w:sz w:val="28"/>
          <w:szCs w:val="28"/>
        </w:rPr>
        <w:t>применяемые в настоящем Положении</w:t>
      </w:r>
    </w:p>
    <w:bookmarkEnd w:id="5"/>
    <w:p w:rsidR="00666BE3" w:rsidRPr="006D6CA6" w:rsidRDefault="00666BE3">
      <w:pPr>
        <w:rPr>
          <w:rFonts w:ascii="Times New Roman" w:hAnsi="Times New Roman" w:cs="Times New Roman"/>
          <w:sz w:val="28"/>
          <w:szCs w:val="28"/>
        </w:rPr>
      </w:pP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 w:rsidR="00C12347" w:rsidRPr="006D6CA6" w:rsidRDefault="00C12347">
      <w:pPr>
        <w:rPr>
          <w:rFonts w:ascii="Times New Roman" w:hAnsi="Times New Roman" w:cs="Times New Roman"/>
          <w:sz w:val="28"/>
          <w:szCs w:val="28"/>
        </w:rPr>
      </w:pPr>
    </w:p>
    <w:p w:rsidR="00C12347" w:rsidRPr="00163F06" w:rsidRDefault="00C12347" w:rsidP="0070767C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3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Особенности применения бюджетной классификации Российской Федерации в </w:t>
      </w:r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63F06">
        <w:rPr>
          <w:rFonts w:ascii="Times New Roman" w:hAnsi="Times New Roman" w:cs="Times New Roman"/>
          <w:b/>
          <w:bCs/>
          <w:sz w:val="28"/>
          <w:szCs w:val="28"/>
        </w:rPr>
        <w:t>айоне</w:t>
      </w:r>
    </w:p>
    <w:p w:rsidR="00C12347" w:rsidRPr="006D6CA6" w:rsidRDefault="00C12347" w:rsidP="00C1234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12347" w:rsidRPr="006D6CA6" w:rsidRDefault="00C12347" w:rsidP="00C1234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К бюджетным полномочиям района относится установление, детализация и определение порядка применения бюджетной классификации Российской Федерации в части, относящейся к бюджету района.</w:t>
      </w:r>
    </w:p>
    <w:p w:rsidR="00C12347" w:rsidRPr="006D6CA6" w:rsidRDefault="00C12347" w:rsidP="00C1234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2. Финансово-бюджетная палата района утверждает перечень кодов подвидов по видам доходов, главными администраторами которых являются органы местного самоуправления района и (или) находящиеся в их ведении казенные учреждения.</w:t>
      </w:r>
    </w:p>
    <w:p w:rsidR="00C12347" w:rsidRPr="006D6CA6" w:rsidRDefault="00C12347" w:rsidP="00C1234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3. Финансово-бюджетной палатой района устанавливаются перечень и коды целевых статей бюджета района.</w:t>
      </w:r>
    </w:p>
    <w:p w:rsidR="00C12347" w:rsidRPr="006D6CA6" w:rsidRDefault="00C12347" w:rsidP="00C1234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Порядок определения перечня и кодов целевых статей расходов бюджета района, финансовое обеспечение которых осуществляется за счет межбюджетных субсидий, субвенций и иных межбюджетный трансфертов, имеющих целевое назначение, предоставляемых из бюджета района, устанавливается Финансово-бюджетной палатой района.</w:t>
      </w:r>
    </w:p>
    <w:p w:rsidR="00C12347" w:rsidRPr="006D6CA6" w:rsidRDefault="00C12347">
      <w:pPr>
        <w:rPr>
          <w:rFonts w:ascii="Times New Roman" w:hAnsi="Times New Roman" w:cs="Times New Roman"/>
          <w:sz w:val="28"/>
          <w:szCs w:val="28"/>
        </w:rPr>
      </w:pPr>
    </w:p>
    <w:p w:rsidR="00D936D4" w:rsidRPr="0070767C" w:rsidRDefault="00D9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005"/>
      <w:r w:rsidRPr="0070767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</w:t>
      </w:r>
      <w:r w:rsidR="00C12347" w:rsidRPr="0070767C">
        <w:rPr>
          <w:rFonts w:ascii="Times New Roman" w:hAnsi="Times New Roman" w:cs="Times New Roman"/>
          <w:b/>
          <w:sz w:val="28"/>
          <w:szCs w:val="28"/>
        </w:rPr>
        <w:t>Основные принципы, на которых строится бюджетный процесс</w:t>
      </w:r>
    </w:p>
    <w:p w:rsidR="006D6CA6" w:rsidRPr="006D6CA6" w:rsidRDefault="006D6CA6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6"/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Бюджетный процесс в муниципальном образовании «Актанышский муниципальный район Республики Татарстан» основывается на принципах бюджетной системы Российской Федерации, определенных Бюджетным кодексом Российской Федерации: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единства бюджетной системы Российской Федерации;</w:t>
      </w:r>
    </w:p>
    <w:p w:rsidR="00D936D4" w:rsidRPr="006D6CA6" w:rsidRDefault="00D936D4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="004B4176" w:rsidRPr="006D6CA6">
        <w:rPr>
          <w:rFonts w:ascii="Times New Roman" w:hAnsi="Times New Roman" w:cs="Times New Roman"/>
          <w:sz w:val="28"/>
          <w:szCs w:val="28"/>
        </w:rPr>
        <w:t xml:space="preserve"> разграничения доходов, расходов и источников финансирования дефицитов бюджетов между бюджетами бюджетной системы Российской Федерации; 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самостоятельности бюджетов;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равенства бюджетных прав субъектов Российской Федерации, муниципальных образований;</w:t>
      </w:r>
    </w:p>
    <w:p w:rsidR="004B4176" w:rsidRPr="006D6CA6" w:rsidRDefault="00D936D4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="004B4176" w:rsidRPr="006D6CA6">
        <w:rPr>
          <w:rFonts w:ascii="Times New Roman" w:hAnsi="Times New Roman" w:cs="Times New Roman"/>
          <w:sz w:val="28"/>
          <w:szCs w:val="28"/>
        </w:rPr>
        <w:t>полноты отражения доходов, расходов и источников финансирования дефицитов бюджетов;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сбалансированности бюджета района;</w:t>
      </w:r>
    </w:p>
    <w:p w:rsidR="004B4176" w:rsidRPr="006D6CA6" w:rsidRDefault="00D936D4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="004B4176" w:rsidRPr="0070767C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общего (совокупного) покрытия расходов бюджетов;</w:t>
      </w:r>
    </w:p>
    <w:p w:rsidR="004B4176" w:rsidRPr="006D6CA6" w:rsidRDefault="00D936D4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="004B4176" w:rsidRPr="006D6CA6">
        <w:rPr>
          <w:rFonts w:ascii="Times New Roman" w:hAnsi="Times New Roman" w:cs="Times New Roman"/>
          <w:sz w:val="28"/>
          <w:szCs w:val="28"/>
        </w:rPr>
        <w:t>прозрачности (открытости);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достоверности бюджета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адресности и целевого характера бюджетных средств.</w:t>
      </w:r>
    </w:p>
    <w:p w:rsidR="004B4176" w:rsidRPr="006D6CA6" w:rsidRDefault="004B4176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- подведомственности расходов бюджета;</w:t>
      </w:r>
    </w:p>
    <w:p w:rsidR="004B4176" w:rsidRPr="006D6CA6" w:rsidRDefault="004B4176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-  единства кассы.</w:t>
      </w:r>
    </w:p>
    <w:p w:rsidR="004B4176" w:rsidRPr="006D6CA6" w:rsidRDefault="004B4176" w:rsidP="004B4176">
      <w:pPr>
        <w:rPr>
          <w:rFonts w:ascii="Times New Roman" w:hAnsi="Times New Roman" w:cs="Times New Roman"/>
          <w:sz w:val="28"/>
          <w:szCs w:val="28"/>
        </w:rPr>
      </w:pPr>
    </w:p>
    <w:p w:rsidR="00D936D4" w:rsidRPr="00163F06" w:rsidRDefault="00D936D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7" w:name="sub_1006"/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6. Этапы бюджетного процесса</w:t>
      </w:r>
    </w:p>
    <w:p w:rsidR="006D6CA6" w:rsidRPr="006D6CA6" w:rsidRDefault="006D6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7"/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1. Бюджетный процесс в Актанышском муниципальном районе </w:t>
      </w:r>
      <w:r w:rsidR="00E91A7D" w:rsidRPr="006D6CA6">
        <w:rPr>
          <w:rFonts w:ascii="Times New Roman" w:hAnsi="Times New Roman" w:cs="Times New Roman"/>
          <w:sz w:val="28"/>
          <w:szCs w:val="28"/>
        </w:rPr>
        <w:t xml:space="preserve">составляет единый комплекс с бюджетным процессом Республики Татарстан и </w:t>
      </w:r>
      <w:r w:rsidRPr="006D6CA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6D6CA6">
        <w:rPr>
          <w:rFonts w:ascii="Times New Roman" w:hAnsi="Times New Roman" w:cs="Times New Roman"/>
          <w:sz w:val="28"/>
          <w:szCs w:val="28"/>
        </w:rPr>
        <w:lastRenderedPageBreak/>
        <w:t>следующие этапы: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разработка прогнозов социально-экономического развития района и отраслей его экономики, подготовка сводного финансового баланса;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составление проекта бюджета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проведение публичных слушаний по проекту бюджета района и отчету об исполнении бюджета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рассмотрение и утверждение бюджета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исполнение бюджета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внесение изменений и дополнений в решение о бюджете на соответствующий год;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утверждение отчета об исполнении бюджета района.</w:t>
      </w:r>
    </w:p>
    <w:p w:rsidR="004B4176" w:rsidRPr="006D6CA6" w:rsidRDefault="004B4176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- проведение внешней проверки годового отчета об исполнении бюджета.</w:t>
      </w:r>
    </w:p>
    <w:p w:rsidR="004B4176" w:rsidRPr="006D6CA6" w:rsidRDefault="004B4176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2. На всех этапах бюджетного процесса осуществляется муниципальный финансовый контроль.</w:t>
      </w:r>
    </w:p>
    <w:p w:rsidR="004B4176" w:rsidRPr="006D6CA6" w:rsidRDefault="004B4176" w:rsidP="004B41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3. Проекты решений Совета Актанышского муниципального района в области бюджетной и налоговой политики подлежат обязательной публичной независимой экспертизе в установленном порядке.</w:t>
      </w:r>
    </w:p>
    <w:p w:rsidR="00C12347" w:rsidRPr="006D6CA6" w:rsidRDefault="00C12347" w:rsidP="00C1234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4. Финансовый год соответствует календарному, и бюджетный процесс по срокам их прохождения вписывается в эти временные параметры.</w:t>
      </w:r>
    </w:p>
    <w:p w:rsidR="004B4176" w:rsidRPr="006D6CA6" w:rsidRDefault="004B4176" w:rsidP="004B4176">
      <w:pPr>
        <w:rPr>
          <w:rFonts w:ascii="Times New Roman" w:hAnsi="Times New Roman" w:cs="Times New Roman"/>
          <w:sz w:val="28"/>
          <w:szCs w:val="28"/>
        </w:rPr>
      </w:pPr>
    </w:p>
    <w:p w:rsidR="00D936D4" w:rsidRPr="00163F06" w:rsidRDefault="00D936D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" w:name="sub_1007"/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7. Участники бюджетного процесса</w:t>
      </w:r>
    </w:p>
    <w:p w:rsidR="002B5FB1" w:rsidRPr="00163F06" w:rsidRDefault="002B5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8"/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Участниками бюджетного процесса в районе являются</w:t>
      </w:r>
      <w:r w:rsidRPr="006D6CA6">
        <w:rPr>
          <w:rFonts w:ascii="Times New Roman" w:hAnsi="Times New Roman" w:cs="Times New Roman"/>
          <w:sz w:val="28"/>
          <w:szCs w:val="28"/>
        </w:rPr>
        <w:t>: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-Совет Актанышского муниципального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Глава Актанышского муниципального района;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Исполнительный комитет - главный распорядитель бюджетных средств;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Финансово-бюджетная палата;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Контрольно-счетная палата;</w:t>
      </w:r>
    </w:p>
    <w:p w:rsidR="008C6A66" w:rsidRPr="006D6CA6" w:rsidRDefault="008C6A66" w:rsidP="008C6A6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главные распорядители бюджетных средств;</w:t>
      </w:r>
    </w:p>
    <w:p w:rsidR="00D936D4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распорядители бюджетных средств;</w:t>
      </w:r>
    </w:p>
    <w:p w:rsidR="005B05B8" w:rsidRPr="006D6CA6" w:rsidRDefault="005B05B8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получатели бюджетных средств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администраторы поступлений доходов в бюджет;</w:t>
      </w:r>
    </w:p>
    <w:p w:rsidR="007E1B4D" w:rsidRPr="006D6CA6" w:rsidRDefault="007E1B4D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администраторы источников финансирования дефицита бюджета;</w:t>
      </w:r>
    </w:p>
    <w:p w:rsidR="008C6A66" w:rsidRPr="006D6CA6" w:rsidRDefault="008C6A66" w:rsidP="008C6A6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6D6CA6">
        <w:rPr>
          <w:rFonts w:ascii="Times New Roman" w:hAnsi="Times New Roman" w:cs="Times New Roman"/>
          <w:sz w:val="28"/>
          <w:szCs w:val="28"/>
        </w:rPr>
        <w:t xml:space="preserve"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 </w:t>
      </w:r>
      <w:r w:rsidR="006D6CA6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айоне.</w:t>
      </w:r>
    </w:p>
    <w:p w:rsidR="00087F0D" w:rsidRDefault="00087F0D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936D4" w:rsidRPr="006D6CA6" w:rsidRDefault="00D93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>8. Бюджетные полномочия</w:t>
      </w:r>
      <w:r w:rsidR="0070767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участников бюджетного процесса</w:t>
      </w:r>
    </w:p>
    <w:bookmarkEnd w:id="9"/>
    <w:p w:rsidR="00D936D4" w:rsidRPr="001750C5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1.Совет района:</w:t>
      </w:r>
    </w:p>
    <w:p w:rsidR="001750C5" w:rsidRPr="001750C5" w:rsidRDefault="001750C5" w:rsidP="001750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0C5">
        <w:rPr>
          <w:rFonts w:ascii="Times New Roman" w:hAnsi="Times New Roman" w:cs="Times New Roman"/>
          <w:sz w:val="28"/>
          <w:szCs w:val="28"/>
        </w:rPr>
        <w:t>- рассматривает и утверждает бюджет Района и отчеты о его исполнении;</w:t>
      </w:r>
    </w:p>
    <w:p w:rsidR="001750C5" w:rsidRPr="001750C5" w:rsidRDefault="001750C5" w:rsidP="001750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0C5">
        <w:rPr>
          <w:rFonts w:ascii="Times New Roman" w:hAnsi="Times New Roman" w:cs="Times New Roman"/>
          <w:sz w:val="28"/>
          <w:szCs w:val="28"/>
        </w:rPr>
        <w:t>- осуществляют контроль в ходе рассмотрения отдельных вопросов исполнения бюджета на своих заседаниях, заседаниях комиссий, рабочих групп, в ходе проводимых Советом Района слушаний и в связи с депутатскими запросами;</w:t>
      </w:r>
    </w:p>
    <w:p w:rsidR="001750C5" w:rsidRPr="001750C5" w:rsidRDefault="001750C5" w:rsidP="001750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0C5">
        <w:rPr>
          <w:rFonts w:ascii="Times New Roman" w:hAnsi="Times New Roman" w:cs="Times New Roman"/>
          <w:sz w:val="28"/>
          <w:szCs w:val="28"/>
        </w:rPr>
        <w:t xml:space="preserve">- </w:t>
      </w:r>
      <w:r w:rsidR="0070767C">
        <w:rPr>
          <w:rFonts w:ascii="Times New Roman" w:hAnsi="Times New Roman" w:cs="Times New Roman"/>
          <w:sz w:val="28"/>
          <w:szCs w:val="28"/>
        </w:rPr>
        <w:t>формирует и определяе</w:t>
      </w:r>
      <w:r w:rsidRPr="0070767C">
        <w:rPr>
          <w:rFonts w:ascii="Times New Roman" w:hAnsi="Times New Roman" w:cs="Times New Roman"/>
          <w:sz w:val="28"/>
          <w:szCs w:val="28"/>
        </w:rPr>
        <w:t>т правовой статус органов внешнего муниципального финансового контроля-Контрольно-счетной палаты Района;</w:t>
      </w:r>
    </w:p>
    <w:p w:rsidR="001750C5" w:rsidRPr="001750C5" w:rsidRDefault="001750C5" w:rsidP="001750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50C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767C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1750C5">
        <w:rPr>
          <w:rFonts w:ascii="Times New Roman" w:hAnsi="Times New Roman" w:cs="Times New Roman"/>
          <w:sz w:val="28"/>
          <w:szCs w:val="28"/>
        </w:rPr>
        <w:t xml:space="preserve">т другие полномочия в соответствии с Бюджетным кодексом Российской Федерации, Федеральным </w:t>
      </w:r>
      <w:hyperlink r:id="rId8" w:history="1">
        <w:r w:rsidRPr="001750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50C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1750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50C5">
        <w:rPr>
          <w:rFonts w:ascii="Times New Roman" w:hAnsi="Times New Roman" w:cs="Times New Roman"/>
          <w:sz w:val="28"/>
          <w:szCs w:val="28"/>
        </w:rPr>
        <w:t xml:space="preserve"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Республики Татарстан, УставомРайона и настоящим </w:t>
      </w:r>
      <w:r w:rsidR="0070767C">
        <w:rPr>
          <w:rFonts w:ascii="Times New Roman" w:hAnsi="Times New Roman" w:cs="Times New Roman"/>
          <w:sz w:val="28"/>
          <w:szCs w:val="28"/>
        </w:rPr>
        <w:t>Решением</w:t>
      </w:r>
      <w:r w:rsidRPr="001750C5">
        <w:rPr>
          <w:rFonts w:ascii="Times New Roman" w:hAnsi="Times New Roman" w:cs="Times New Roman"/>
          <w:sz w:val="28"/>
          <w:szCs w:val="28"/>
        </w:rPr>
        <w:t>.</w:t>
      </w:r>
    </w:p>
    <w:p w:rsidR="001750C5" w:rsidRPr="001750C5" w:rsidRDefault="002B5FB1" w:rsidP="001750C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C5" w:rsidRPr="001750C5">
        <w:rPr>
          <w:rFonts w:ascii="Times New Roman" w:hAnsi="Times New Roman" w:cs="Times New Roman"/>
          <w:sz w:val="28"/>
          <w:szCs w:val="28"/>
        </w:rPr>
        <w:t>.Совету Района</w:t>
      </w:r>
      <w:r w:rsidR="0070767C">
        <w:rPr>
          <w:rFonts w:ascii="Times New Roman" w:hAnsi="Times New Roman" w:cs="Times New Roman"/>
          <w:sz w:val="28"/>
          <w:szCs w:val="28"/>
        </w:rPr>
        <w:t>,в пределах его</w:t>
      </w:r>
      <w:r w:rsidR="001750C5" w:rsidRPr="001750C5">
        <w:rPr>
          <w:rFonts w:ascii="Times New Roman" w:hAnsi="Times New Roman" w:cs="Times New Roman"/>
          <w:sz w:val="28"/>
          <w:szCs w:val="28"/>
        </w:rPr>
        <w:t xml:space="preserve"> компетенции по бюджетным вопросам, установленной </w:t>
      </w:r>
      <w:hyperlink r:id="rId10" w:history="1">
        <w:r w:rsidR="001750C5" w:rsidRPr="001750C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750C5" w:rsidRPr="001750C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1" w:history="1">
        <w:r w:rsidR="001750C5" w:rsidRPr="001750C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750C5" w:rsidRPr="001750C5">
        <w:rPr>
          <w:rFonts w:ascii="Times New Roman" w:hAnsi="Times New Roman" w:cs="Times New Roman"/>
          <w:sz w:val="28"/>
          <w:szCs w:val="28"/>
        </w:rPr>
        <w:t xml:space="preserve"> Республики Татарстан, Бюджетным кодексом Российской Федерации, иными нормативными правовыми актами Российской Федерации и Республики Татарстан, Уставом </w:t>
      </w:r>
      <w:r w:rsidR="001750C5" w:rsidRPr="006D6CA6">
        <w:rPr>
          <w:rFonts w:ascii="Times New Roman" w:hAnsi="Times New Roman" w:cs="Times New Roman"/>
          <w:sz w:val="28"/>
          <w:szCs w:val="28"/>
        </w:rPr>
        <w:t>Актанышского муниципального района</w:t>
      </w:r>
      <w:r w:rsidR="001750C5" w:rsidRPr="001750C5">
        <w:rPr>
          <w:rFonts w:ascii="Times New Roman" w:hAnsi="Times New Roman" w:cs="Times New Roman"/>
          <w:sz w:val="28"/>
          <w:szCs w:val="28"/>
        </w:rPr>
        <w:t xml:space="preserve"> для обеспечения его полномочий должна быть предоставлена Исполнительным комитетом Района вся необходимая информация.</w:t>
      </w:r>
    </w:p>
    <w:p w:rsidR="00D936D4" w:rsidRDefault="002B5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0C5">
        <w:rPr>
          <w:rFonts w:ascii="Times New Roman" w:hAnsi="Times New Roman" w:cs="Times New Roman"/>
          <w:sz w:val="28"/>
          <w:szCs w:val="28"/>
        </w:rPr>
        <w:t>. Исполнительный</w:t>
      </w:r>
      <w:r w:rsidR="0070767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936D4" w:rsidRPr="006D6CA6">
        <w:rPr>
          <w:rFonts w:ascii="Times New Roman" w:hAnsi="Times New Roman" w:cs="Times New Roman"/>
          <w:sz w:val="28"/>
          <w:szCs w:val="28"/>
        </w:rPr>
        <w:t>: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обеспечивает составление проекта бюджета района;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вносит его с необходимыми документами и материалами на утверждение Совета района;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обеспечивает исполнение бюджета района и составление бюджетной отчетности;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представляет отчет об исполнении бюджета района на утверждение Совета района;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обеспечивает управление муниципальным долгом;</w:t>
      </w:r>
    </w:p>
    <w:p w:rsidR="001750C5" w:rsidRPr="002B5FB1" w:rsidRDefault="001750C5" w:rsidP="001750C5">
      <w:pPr>
        <w:rPr>
          <w:rFonts w:ascii="Times New Roman" w:hAnsi="Times New Roman" w:cs="Times New Roman"/>
          <w:sz w:val="28"/>
          <w:szCs w:val="28"/>
        </w:rPr>
      </w:pPr>
      <w:r w:rsidRPr="002B5FB1">
        <w:rPr>
          <w:rFonts w:ascii="Times New Roman" w:hAnsi="Times New Roman" w:cs="Times New Roman"/>
          <w:sz w:val="28"/>
          <w:szCs w:val="28"/>
        </w:rPr>
        <w:t>- осуществляет иные полномочия, определенные Бюджетным кодексом Российской Федерации, настоящим Положением и (или) принимаемыми в соответствии с ними муниципальными правовыми актами, регулирующими бюджетные правоотношения.</w:t>
      </w:r>
    </w:p>
    <w:p w:rsidR="00D936D4" w:rsidRPr="006D6CA6" w:rsidRDefault="002B5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6D4" w:rsidRPr="006D6CA6">
        <w:rPr>
          <w:rFonts w:ascii="Times New Roman" w:hAnsi="Times New Roman" w:cs="Times New Roman"/>
          <w:sz w:val="28"/>
          <w:szCs w:val="28"/>
        </w:rPr>
        <w:t>. Финансово-бюджетная палата Актанышского муниципального района:</w:t>
      </w:r>
    </w:p>
    <w:p w:rsidR="003D57EB" w:rsidRPr="006D6CA6" w:rsidRDefault="003D57EB" w:rsidP="003D57E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составляет проек</w:t>
      </w:r>
      <w:r w:rsidR="0070767C">
        <w:rPr>
          <w:rFonts w:ascii="Times New Roman" w:hAnsi="Times New Roman" w:cs="Times New Roman"/>
          <w:sz w:val="28"/>
          <w:szCs w:val="28"/>
        </w:rPr>
        <w:t>т бюджета района</w:t>
      </w:r>
      <w:r w:rsidRPr="006D6CA6">
        <w:rPr>
          <w:rFonts w:ascii="Times New Roman" w:hAnsi="Times New Roman" w:cs="Times New Roman"/>
          <w:sz w:val="28"/>
          <w:szCs w:val="28"/>
        </w:rPr>
        <w:t>;</w:t>
      </w:r>
    </w:p>
    <w:p w:rsidR="0074335E" w:rsidRDefault="0074335E" w:rsidP="002B5F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35E">
        <w:rPr>
          <w:rFonts w:ascii="Times New Roman" w:hAnsi="Times New Roman" w:cs="Times New Roman"/>
          <w:sz w:val="28"/>
          <w:szCs w:val="28"/>
        </w:rPr>
        <w:t>представляет его с необходимыми документами и материалами для внесения в Совет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35E" w:rsidRDefault="0074335E" w:rsidP="002B5F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35E">
        <w:rPr>
          <w:rFonts w:ascii="Times New Roman" w:hAnsi="Times New Roman" w:cs="Times New Roman"/>
          <w:sz w:val="28"/>
          <w:szCs w:val="28"/>
        </w:rPr>
        <w:t>организует исполнение бюджета района,</w:t>
      </w:r>
    </w:p>
    <w:p w:rsidR="0074335E" w:rsidRDefault="0074335E" w:rsidP="002B5F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35E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бюджетной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35E" w:rsidRPr="0074335E" w:rsidRDefault="0074335E" w:rsidP="002B5F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35E">
        <w:rPr>
          <w:rFonts w:ascii="Times New Roman" w:hAnsi="Times New Roman" w:cs="Times New Roman"/>
          <w:sz w:val="28"/>
          <w:szCs w:val="28"/>
        </w:rPr>
        <w:t xml:space="preserve"> осуществляет иные бюджетные полномочия, установленные Бюджетным кодексом Российской Федерации, настоящим Положением и (или) принимаемыми в соответствии с ними муниципальными правовыми актами, регулирующими бюджетные правоотношения.</w:t>
      </w:r>
    </w:p>
    <w:p w:rsidR="0074335E" w:rsidRPr="00BC5F4A" w:rsidRDefault="002B5FB1" w:rsidP="00743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6D4" w:rsidRPr="00BC5F4A">
        <w:rPr>
          <w:rFonts w:ascii="Times New Roman" w:hAnsi="Times New Roman" w:cs="Times New Roman"/>
          <w:sz w:val="28"/>
          <w:szCs w:val="28"/>
        </w:rPr>
        <w:t xml:space="preserve">. </w:t>
      </w:r>
      <w:r w:rsidR="0074335E" w:rsidRPr="00BC5F4A">
        <w:rPr>
          <w:rFonts w:ascii="Times New Roman" w:hAnsi="Times New Roman" w:cs="Times New Roman"/>
          <w:sz w:val="28"/>
          <w:szCs w:val="28"/>
        </w:rPr>
        <w:t>Контрольно-счетная палата района осуществляет бюджетные полномочия, установленные Бюджетным кодексом Российской Федерации, а также бюджетные полномочия по: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lastRenderedPageBreak/>
        <w:t>экспертизе проектов решений о бюджете района,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бюджета района;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>экспертизе муниципальных программ;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 xml:space="preserve">другим вопросам, установленным Федеральным </w:t>
      </w:r>
      <w:hyperlink r:id="rId12" w:history="1">
        <w:r w:rsidRPr="00BC5F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4A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4335E" w:rsidRPr="00BC5F4A" w:rsidRDefault="0074335E" w:rsidP="00743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5F4A">
        <w:rPr>
          <w:rFonts w:ascii="Times New Roman" w:hAnsi="Times New Roman" w:cs="Times New Roman"/>
          <w:sz w:val="28"/>
          <w:szCs w:val="28"/>
        </w:rPr>
        <w:t xml:space="preserve">Бюджетные полномочия Контрольно-счетной палаты района, предусмотренные настоящим пунктом, осуществляются с соблюдением положений, установленных Федеральным </w:t>
      </w:r>
      <w:hyperlink r:id="rId13" w:history="1">
        <w:r w:rsidRPr="00BC5F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4A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4195D" w:rsidRPr="006D6CA6" w:rsidRDefault="002B5FB1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95D" w:rsidRPr="006D6CA6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средств: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бюджетными ассигнованиями и лимитами бюджетных обязательств;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формирует и утверждает муниципальные задания;</w:t>
      </w:r>
    </w:p>
    <w:p w:rsidR="0084195D" w:rsidRPr="006D6CA6" w:rsidRDefault="0084195D" w:rsidP="008419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      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>- формирует бюджетную отчетность главного распорядителя бюджетных средств;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отвечает соответственно от имени  муниципального образования по денежным обязательствам подведомственных ему получателей бюджетных средств;</w:t>
      </w:r>
    </w:p>
    <w:p w:rsidR="0084195D" w:rsidRPr="006D6CA6" w:rsidRDefault="0084195D" w:rsidP="0084195D">
      <w:pPr>
        <w:rPr>
          <w:rFonts w:ascii="Times New Roman" w:hAnsi="Times New Roman" w:cs="Times New Roman"/>
          <w:sz w:val="28"/>
          <w:szCs w:val="28"/>
        </w:rPr>
      </w:pPr>
      <w:bookmarkStart w:id="10" w:name="Par3538"/>
      <w:bookmarkEnd w:id="10"/>
      <w:r w:rsidRPr="006D6CA6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Республики Татарстан и нормативными правовыми актами Совета района.</w:t>
      </w:r>
    </w:p>
    <w:p w:rsidR="0084195D" w:rsidRPr="006D6CA6" w:rsidRDefault="002B5FB1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D97" w:rsidRPr="006D6CA6">
        <w:rPr>
          <w:rFonts w:ascii="Times New Roman" w:hAnsi="Times New Roman" w:cs="Times New Roman"/>
          <w:sz w:val="28"/>
          <w:szCs w:val="28"/>
        </w:rPr>
        <w:t>.</w:t>
      </w:r>
      <w:r w:rsidR="0084195D" w:rsidRPr="006D6CA6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 бюджета муниципального образования выступает в суде соответственно от имени  муниципального образования в качестве представителя ответчика по </w:t>
      </w:r>
      <w:hyperlink w:anchor="Par5039" w:history="1">
        <w:r w:rsidR="0084195D" w:rsidRPr="006D6CA6">
          <w:rPr>
            <w:rFonts w:ascii="Times New Roman" w:hAnsi="Times New Roman" w:cs="Times New Roman"/>
            <w:sz w:val="28"/>
            <w:szCs w:val="28"/>
          </w:rPr>
          <w:t>искам</w:t>
        </w:r>
      </w:hyperlink>
      <w:r w:rsidR="0084195D" w:rsidRPr="006D6CA6">
        <w:rPr>
          <w:rFonts w:ascii="Times New Roman" w:hAnsi="Times New Roman" w:cs="Times New Roman"/>
          <w:sz w:val="28"/>
          <w:szCs w:val="28"/>
        </w:rPr>
        <w:t xml:space="preserve"> к  муниципальному образованию: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 органов местного самоуправления или должностных лиц этих органов, по ведомственной принадлежности, в том числе в результате издания актов органов  местного самоуправления, не соответствующих закону или иному правовому акту;</w:t>
      </w:r>
    </w:p>
    <w:p w:rsidR="0084195D" w:rsidRPr="006D6CA6" w:rsidRDefault="0084195D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8. Распорядитель бюджетных средств: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 осуществляет планирование соответствующих расходов бюджета;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8C6A66" w:rsidRPr="006D6CA6" w:rsidRDefault="008C6A66" w:rsidP="008C6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84195D" w:rsidRPr="006D6CA6" w:rsidRDefault="002B5FB1" w:rsidP="008419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EC6D97" w:rsidRPr="006D6CA6">
        <w:rPr>
          <w:rFonts w:ascii="Times New Roman" w:hAnsi="Times New Roman" w:cs="Times New Roman"/>
          <w:sz w:val="28"/>
          <w:szCs w:val="28"/>
        </w:rPr>
        <w:t>.</w:t>
      </w:r>
      <w:r w:rsidR="0084195D" w:rsidRPr="006D6CA6">
        <w:rPr>
          <w:rFonts w:ascii="Times New Roman" w:hAnsi="Times New Roman" w:cs="Times New Roman"/>
          <w:sz w:val="28"/>
          <w:szCs w:val="28"/>
        </w:rPr>
        <w:t>Получатель бюджетных средств: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-</w:t>
      </w:r>
      <w:r w:rsidR="0084195D" w:rsidRPr="006D6CA6">
        <w:rPr>
          <w:rFonts w:ascii="Times New Roman" w:hAnsi="Times New Roman" w:cs="Times New Roman"/>
          <w:sz w:val="28"/>
          <w:szCs w:val="28"/>
        </w:rPr>
        <w:t>составляет и исполняет бюджетную смету;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-</w:t>
      </w:r>
      <w:r w:rsidR="0084195D" w:rsidRPr="006D6CA6">
        <w:rPr>
          <w:rFonts w:ascii="Times New Roman" w:hAnsi="Times New Roman" w:cs="Times New Roman"/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 -</w:t>
      </w:r>
      <w:r w:rsidR="0084195D" w:rsidRPr="006D6CA6">
        <w:rPr>
          <w:rFonts w:ascii="Times New Roman" w:hAnsi="Times New Roman" w:cs="Times New Roman"/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  - </w:t>
      </w:r>
      <w:r w:rsidR="0084195D" w:rsidRPr="006D6CA6">
        <w:rPr>
          <w:rFonts w:ascii="Times New Roman" w:hAnsi="Times New Roman" w:cs="Times New Roman"/>
          <w:sz w:val="28"/>
          <w:szCs w:val="28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      -</w:t>
      </w:r>
      <w:r w:rsidR="0084195D" w:rsidRPr="006D6CA6">
        <w:rPr>
          <w:rFonts w:ascii="Times New Roman" w:hAnsi="Times New Roman" w:cs="Times New Roman"/>
          <w:sz w:val="28"/>
          <w:szCs w:val="28"/>
        </w:rPr>
        <w:t>ведет бюджетный учет (обеспечивает ведение бюджетного учета);</w:t>
      </w:r>
    </w:p>
    <w:p w:rsidR="0084195D" w:rsidRPr="006D6CA6" w:rsidRDefault="0032204B" w:rsidP="0084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 xml:space="preserve">      -</w:t>
      </w:r>
      <w:r w:rsidR="0084195D" w:rsidRPr="006D6CA6">
        <w:rPr>
          <w:rFonts w:ascii="Times New Roman" w:hAnsi="Times New Roman" w:cs="Times New Roman"/>
          <w:sz w:val="28"/>
          <w:szCs w:val="28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84195D" w:rsidRPr="006D6CA6" w:rsidRDefault="0032204B" w:rsidP="0032204B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Республики Татарстан и нормативными правовыми актами Совета района</w:t>
      </w:r>
      <w:r w:rsidR="0084195D" w:rsidRPr="006D6CA6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84195D" w:rsidRPr="006D6CA6" w:rsidRDefault="002B5FB1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84195D" w:rsidRPr="006D6CA6">
        <w:rPr>
          <w:rFonts w:ascii="Times New Roman" w:hAnsi="Times New Roman" w:cs="Times New Roman"/>
          <w:sz w:val="28"/>
          <w:szCs w:val="28"/>
          <w:lang w:eastAsia="en-US"/>
        </w:rPr>
        <w:t>. Главный администратор доходов бюджета: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формирует перечень подведомственных ему администраторов доходов бюджета;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представляет сведения для составления и ведения кассового плана;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формирует и представляет бюджетную отчетность главного администратора доходов бюджета;</w:t>
      </w:r>
    </w:p>
    <w:p w:rsidR="0084195D" w:rsidRPr="006D6CA6" w:rsidRDefault="001A6C9B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Республики Татарстан и нормативными правовыми актами Совета района</w:t>
      </w:r>
      <w:r w:rsidR="0084195D" w:rsidRPr="006D6CA6">
        <w:rPr>
          <w:rFonts w:ascii="Times New Roman" w:hAnsi="Times New Roman" w:cs="Times New Roman"/>
          <w:sz w:val="28"/>
          <w:szCs w:val="28"/>
          <w:lang w:eastAsia="en-US"/>
        </w:rPr>
        <w:t>, регулирующими бюджетные правоотношения.</w:t>
      </w:r>
    </w:p>
    <w:p w:rsidR="0084195D" w:rsidRPr="006D6CA6" w:rsidRDefault="002B5FB1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84195D" w:rsidRPr="006D6CA6">
        <w:rPr>
          <w:rFonts w:ascii="Times New Roman" w:hAnsi="Times New Roman" w:cs="Times New Roman"/>
          <w:sz w:val="28"/>
          <w:szCs w:val="28"/>
          <w:lang w:eastAsia="en-US"/>
        </w:rPr>
        <w:t>. Главный администратор источников финансирования дефицита бюджета: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формирует перечни подведомственных ему администраторов источников финансирования дефицита бюджета;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84195D" w:rsidRPr="006D6CA6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84195D" w:rsidRDefault="0084195D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6D6CA6">
        <w:rPr>
          <w:rFonts w:ascii="Times New Roman" w:hAnsi="Times New Roman" w:cs="Times New Roman"/>
          <w:sz w:val="28"/>
          <w:szCs w:val="28"/>
          <w:lang w:eastAsia="en-US"/>
        </w:rPr>
        <w:t>формирует бюджетную отчетность главного администратора источников финансирования дефицита бюджета.</w:t>
      </w:r>
    </w:p>
    <w:p w:rsidR="005B05B8" w:rsidRPr="005B05B8" w:rsidRDefault="002B5FB1" w:rsidP="0084195D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B05B8">
        <w:rPr>
          <w:rFonts w:ascii="Times New Roman" w:hAnsi="Times New Roman" w:cs="Times New Roman"/>
          <w:sz w:val="28"/>
          <w:szCs w:val="28"/>
        </w:rPr>
        <w:t xml:space="preserve">. </w:t>
      </w:r>
      <w:r w:rsidR="005B05B8" w:rsidRPr="005B05B8">
        <w:rPr>
          <w:rFonts w:ascii="Times New Roman" w:hAnsi="Times New Roman" w:cs="Times New Roman"/>
          <w:sz w:val="28"/>
          <w:szCs w:val="28"/>
        </w:rPr>
        <w:t>Бюджетные полномочия главного распорядителя (распорядителя) средств бюджета района, главного администратора (администратора) доходов бюджета района, главного администратора (администратора) источников финансирования дефицита бюджета района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Федерации».</w:t>
      </w:r>
    </w:p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936D4" w:rsidRPr="006D6CA6" w:rsidRDefault="0070767C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1" w:name="sub_1009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9. Доходы бюджета района</w:t>
      </w:r>
    </w:p>
    <w:p w:rsidR="003E6572" w:rsidRPr="006D6CA6" w:rsidRDefault="008C6A66" w:rsidP="00FE29C4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Доходы бюджета Района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Республики Татарстан о налогах и сборах, нормативными правовыми актами Совета Района о налогах и сборах.</w:t>
      </w:r>
    </w:p>
    <w:p w:rsidR="003E6572" w:rsidRPr="006D6CA6" w:rsidRDefault="003E6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6D4" w:rsidRPr="006D6CA6" w:rsidRDefault="007076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10. Расходы бюджета района</w:t>
      </w:r>
    </w:p>
    <w:bookmarkEnd w:id="12"/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Из бюджета района в очередном финансовом году финансируются: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за счет собственных доходов и дотаций из регионального фонда финансовой поддержки района, источников финансирования дефицита бюджета района - расходные обязательства, обусловленные установленным законодательством Российской Федерации разграничением полномочий федеральных органов государственной власти, Республики Татарстан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году;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за счет субвенций из регионального фонда компенсаций - расходные обязательства, связанные с наделением муниципального района отдельными государственными полномочиями.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10.2. Район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Республики Татарстан, за исключением случаев, установленных соответственно федеральными законами, законами Республики Татарстан.</w:t>
      </w:r>
    </w:p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B05B8" w:rsidRPr="002B5FB1" w:rsidRDefault="005B05B8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11. Резервный фонд</w:t>
      </w:r>
    </w:p>
    <w:p w:rsidR="005B05B8" w:rsidRPr="002B5FB1" w:rsidRDefault="005B05B8" w:rsidP="005B05B8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5B05B8" w:rsidRPr="006D6CA6" w:rsidRDefault="005B05B8" w:rsidP="005B05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 xml:space="preserve">айона на очередной финансовый год и плановый период предусматривается создание резервного фонда Исполнительного комитета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айона. Размер фонда устанавливается решением о бюджете и не может превышать 3 процентов утвержденного в решении о бюджете на соответствующий период общего объема расходов бюджета.</w:t>
      </w:r>
    </w:p>
    <w:p w:rsidR="005B05B8" w:rsidRPr="006D6CA6" w:rsidRDefault="005B05B8" w:rsidP="005B05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 резервного фонда утверждается </w:t>
      </w:r>
      <w:r w:rsidRPr="0070767C">
        <w:rPr>
          <w:rFonts w:ascii="Times New Roman" w:hAnsi="Times New Roman" w:cs="Times New Roman"/>
          <w:sz w:val="28"/>
          <w:szCs w:val="28"/>
        </w:rPr>
        <w:t>Исполнительным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района</w:t>
      </w:r>
      <w:r w:rsidRPr="006D6CA6">
        <w:rPr>
          <w:rFonts w:ascii="Times New Roman" w:hAnsi="Times New Roman" w:cs="Times New Roman"/>
          <w:sz w:val="28"/>
          <w:szCs w:val="28"/>
        </w:rPr>
        <w:t>.</w:t>
      </w:r>
    </w:p>
    <w:p w:rsidR="005B05B8" w:rsidRPr="006D6CA6" w:rsidRDefault="005B05B8" w:rsidP="005B05B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 xml:space="preserve">айона ежеквартально информирует Совет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 о расходовании средств резервного фонда.</w:t>
      </w:r>
    </w:p>
    <w:p w:rsidR="00FE29C4" w:rsidRPr="006D6CA6" w:rsidRDefault="00FE29C4" w:rsidP="00FE29C4">
      <w:pPr>
        <w:rPr>
          <w:rFonts w:ascii="Times New Roman" w:hAnsi="Times New Roman" w:cs="Times New Roman"/>
          <w:sz w:val="28"/>
          <w:szCs w:val="28"/>
        </w:rPr>
      </w:pPr>
    </w:p>
    <w:p w:rsidR="008C6A66" w:rsidRPr="006D6CA6" w:rsidRDefault="00FE29C4" w:rsidP="0070767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11"/>
      <w:r w:rsidRPr="002B5FB1">
        <w:rPr>
          <w:rStyle w:val="a3"/>
          <w:rFonts w:ascii="Times New Roman" w:hAnsi="Times New Roman" w:cs="Times New Roman"/>
          <w:color w:val="auto"/>
          <w:sz w:val="28"/>
          <w:szCs w:val="28"/>
        </w:rPr>
        <w:t>1</w:t>
      </w:r>
      <w:r w:rsidR="005B05B8" w:rsidRPr="002B5FB1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="00D936D4" w:rsidRPr="002B5FB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8C6A66" w:rsidRPr="006D6CA6">
        <w:rPr>
          <w:rFonts w:ascii="Times New Roman" w:hAnsi="Times New Roman" w:cs="Times New Roman"/>
          <w:b/>
          <w:bCs/>
          <w:sz w:val="28"/>
          <w:szCs w:val="28"/>
        </w:rPr>
        <w:t>Размещение заказов на поставки товаров, выполнение работ, оказание услуг для муниципальных нужд</w:t>
      </w:r>
    </w:p>
    <w:bookmarkEnd w:id="13"/>
    <w:p w:rsidR="003E6572" w:rsidRPr="006D6CA6" w:rsidRDefault="003E6572">
      <w:pPr>
        <w:rPr>
          <w:rFonts w:ascii="Times New Roman" w:hAnsi="Times New Roman" w:cs="Times New Roman"/>
          <w:sz w:val="28"/>
          <w:szCs w:val="28"/>
        </w:rPr>
      </w:pPr>
    </w:p>
    <w:p w:rsidR="005B05B8" w:rsidRPr="005B05B8" w:rsidRDefault="005B05B8" w:rsidP="005B05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00"/>
      <w:r w:rsidRPr="005B05B8">
        <w:rPr>
          <w:rFonts w:ascii="Times New Roman" w:hAnsi="Times New Roman" w:cs="Times New Roman"/>
          <w:sz w:val="28"/>
          <w:szCs w:val="28"/>
        </w:rPr>
        <w:t xml:space="preserve">1. Размещение заказов на поставки товаров, выполнение работ, оказание услуг для муниципальных нужд производится в соответствии с </w:t>
      </w:r>
      <w:hyperlink r:id="rId14" w:history="1">
        <w:r w:rsidRPr="005B05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05B8">
        <w:rPr>
          <w:rFonts w:ascii="Times New Roman" w:hAnsi="Times New Roman" w:cs="Times New Roman"/>
          <w:sz w:val="28"/>
          <w:szCs w:val="28"/>
        </w:rPr>
        <w:t xml:space="preserve"> Российской Федерации о размещении заказов для государственных и муниципальных нужд.</w:t>
      </w:r>
    </w:p>
    <w:p w:rsidR="005B05B8" w:rsidRPr="005B05B8" w:rsidRDefault="005B05B8" w:rsidP="005B0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5B8">
        <w:rPr>
          <w:rFonts w:ascii="Times New Roman" w:hAnsi="Times New Roman" w:cs="Times New Roman"/>
          <w:sz w:val="28"/>
          <w:szCs w:val="28"/>
        </w:rPr>
        <w:t xml:space="preserve">2. Муниципальные контракты заключаются и оплачиваются в пределах лимитов бюджетных обязательств, кроме случаев, установленных </w:t>
      </w:r>
      <w:hyperlink r:id="rId15" w:history="1">
        <w:r w:rsidRPr="005B05B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B05B8">
        <w:rPr>
          <w:rFonts w:ascii="Times New Roman" w:hAnsi="Times New Roman" w:cs="Times New Roman"/>
          <w:sz w:val="28"/>
          <w:szCs w:val="28"/>
        </w:rPr>
        <w:t xml:space="preserve"> статьи 72 Бюджетного</w:t>
      </w:r>
      <w:r w:rsidR="0093499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F700C5" w:rsidRPr="006D6CA6" w:rsidRDefault="00F700C5" w:rsidP="00F700C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</w:p>
    <w:p w:rsidR="00F700C5" w:rsidRPr="002B5FB1" w:rsidRDefault="00F700C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13.Источники финансирования дефицита бюджета района</w:t>
      </w:r>
    </w:p>
    <w:p w:rsidR="00F700C5" w:rsidRPr="002B5FB1" w:rsidRDefault="00F700C5" w:rsidP="002B5F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0C5" w:rsidRPr="006D6CA6" w:rsidRDefault="002B5FB1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700C5" w:rsidRPr="006D6CA6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района включаются: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районом кредитами кредитных организаций в валюте Российской Федерации;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районом в валюте Российской Федерации бюджетными кредитами, предоставленными бюджету района другими бюджетами бюджетной системы Российской Федерации;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разница между полученными в иностранной валюте от Российской Федерации и погашенными районом бюджетными кредитами, предоставленными в рамках использования целевых иностранных кредитов (заимствований);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района в течение соответствующего финансового года;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района.</w:t>
      </w:r>
    </w:p>
    <w:p w:rsidR="00F700C5" w:rsidRPr="006D6CA6" w:rsidRDefault="002B5FB1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00C5" w:rsidRPr="006D6CA6">
        <w:rPr>
          <w:rFonts w:ascii="Times New Roman" w:hAnsi="Times New Roman" w:cs="Times New Roman"/>
          <w:sz w:val="28"/>
          <w:szCs w:val="28"/>
        </w:rPr>
        <w:t>В состав иных источников внутреннего финансирования дефицита бюджета района включаются: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поступления от продажи акций и иных форм участия в капитале, находящихся в собственности района;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курсовая разница по средствам бюджета района;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объем средств, направляемых на исполнение муниципальных гарантий района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объем средств, направляемых на исполнение муниципальных гарантий района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объем средств, направляемых на погашение иных долговых обязательств района в валюте Российской Федерации;</w:t>
      </w:r>
    </w:p>
    <w:p w:rsidR="00F700C5" w:rsidRPr="00934997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разница между средствами, полученными от возврата предоставленных из бюджета района юридическим лицам бюджетных кредитов, и суммой предоставленных из бюджета района юридическим лицам бюджетных кредитов в валюте Российской Федерации;</w:t>
      </w:r>
    </w:p>
    <w:p w:rsidR="00F700C5" w:rsidRPr="00934997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разница между средствами, полученными от возврата предоставленных из бюджета района другим бюджетам бюджетной системы Российской Федерации бюджетных кредитов, и суммой предоставленных из бюджета района другим бюджетам бюджетной системы Российской Федерации бюджетных кредитов в валюте Российской Федерации;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 xml:space="preserve">разница между средствами, перечисленными с единого счета по учету средств бюджета района, и средствами, зачисленными на единый счет по учету средств бюджета района, при проведении операций по управлению остатками </w:t>
      </w:r>
      <w:r w:rsidRPr="00934997">
        <w:rPr>
          <w:rFonts w:ascii="Times New Roman" w:hAnsi="Times New Roman" w:cs="Times New Roman"/>
          <w:sz w:val="28"/>
          <w:szCs w:val="28"/>
        </w:rPr>
        <w:lastRenderedPageBreak/>
        <w:t>средств на едином счете по учету средств бюджета района.</w:t>
      </w:r>
    </w:p>
    <w:p w:rsidR="00F700C5" w:rsidRPr="006D6CA6" w:rsidRDefault="002B5FB1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00C5" w:rsidRPr="006D6CA6">
        <w:rPr>
          <w:rFonts w:ascii="Times New Roman" w:hAnsi="Times New Roman" w:cs="Times New Roman"/>
          <w:sz w:val="28"/>
          <w:szCs w:val="28"/>
        </w:rPr>
        <w:t>Остатки средств бюджета района на начало текущего финансового года: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 объеме, превышающем объем средств, предусмотренных в качестве указанного источника финансирования дефицита бюджета района, могут направляться в текущем финансовом году на покрытие временных кассовых разрывов;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в объеме, не превышающем сумму остатка неиспользованных бюджетных ассигнований на оплату заключенных от имени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случаях предусмотренных решением о бюджете района, направляются на увеличение соответствующих бюджетных ассигнований на указанные цели.».</w:t>
      </w:r>
    </w:p>
    <w:p w:rsidR="00F700C5" w:rsidRPr="006D6CA6" w:rsidRDefault="00F700C5" w:rsidP="00F700C5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F700C5" w:rsidRPr="002B5FB1" w:rsidRDefault="00F700C5" w:rsidP="00934997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14.Муниципальные внутренние заимствования и муниципальный долг</w:t>
      </w:r>
    </w:p>
    <w:p w:rsidR="00F700C5" w:rsidRPr="002B5FB1" w:rsidRDefault="00F700C5" w:rsidP="00F700C5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15" w:name="sub_11141"/>
      <w:r w:rsidRPr="006D6CA6">
        <w:rPr>
          <w:rFonts w:ascii="Times New Roman" w:hAnsi="Times New Roman" w:cs="Times New Roman"/>
          <w:sz w:val="28"/>
          <w:szCs w:val="28"/>
        </w:rPr>
        <w:t xml:space="preserve">1. </w:t>
      </w:r>
      <w:bookmarkEnd w:id="15"/>
      <w:r w:rsidRPr="006D6CA6">
        <w:rPr>
          <w:rFonts w:ascii="Times New Roman" w:hAnsi="Times New Roman" w:cs="Times New Roman"/>
          <w:sz w:val="28"/>
          <w:szCs w:val="28"/>
        </w:rPr>
        <w:t>Муниципальный долг – обязательства, возникающие из муниципальных заимствований, гарантий по обязательствам третьих лиц, другие обязательства в соответствии с видами  долговых обязательств, установленных Бюджетным кодексом Российской Федерации, принятые на себя районом.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142"/>
      <w:r w:rsidRPr="006D6CA6">
        <w:rPr>
          <w:rFonts w:ascii="Times New Roman" w:hAnsi="Times New Roman" w:cs="Times New Roman"/>
          <w:sz w:val="28"/>
          <w:szCs w:val="28"/>
        </w:rPr>
        <w:t xml:space="preserve">2. </w:t>
      </w:r>
      <w:bookmarkEnd w:id="16"/>
      <w:r w:rsidRPr="006D6CA6">
        <w:rPr>
          <w:rFonts w:ascii="Times New Roman" w:hAnsi="Times New Roman" w:cs="Times New Roman"/>
          <w:sz w:val="28"/>
          <w:szCs w:val="28"/>
        </w:rPr>
        <w:t>Долговые обязательства района могут существовать в виде обязательств по: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1) ценным бумагам района (муниципальным ценным бумагам);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2) бюджетным кредитам, привлеченным в бюджет района от других бюджетов бюджетной системы Российской Федерации;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3) кредитам, полученным районом от кредитных организаций;</w:t>
      </w:r>
    </w:p>
    <w:p w:rsidR="00F700C5" w:rsidRPr="006D6CA6" w:rsidRDefault="00F700C5" w:rsidP="00F70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4) гарантиям района (муниципальным гарантиям).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Долговые обязательства района не могут существовать в иных видах, за исключением предусмотренных настоящим пунктом.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17" w:name="sub_11143"/>
      <w:r w:rsidRPr="006D6CA6">
        <w:rPr>
          <w:rFonts w:ascii="Times New Roman" w:hAnsi="Times New Roman" w:cs="Times New Roman"/>
          <w:sz w:val="28"/>
          <w:szCs w:val="28"/>
        </w:rPr>
        <w:t>3. Долговые обязательства могут носить краткосрочный (до 1 года), среднесрочный (от 1 года до 5 лет) и долгосрочный (от 5 до 10 лет) характер.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18" w:name="sub_11144"/>
      <w:bookmarkEnd w:id="17"/>
      <w:r w:rsidRPr="006D6CA6">
        <w:rPr>
          <w:rFonts w:ascii="Times New Roman" w:hAnsi="Times New Roman" w:cs="Times New Roman"/>
          <w:sz w:val="28"/>
          <w:szCs w:val="28"/>
        </w:rPr>
        <w:t>4. Управление муниципальным долгом осуществляется Исполнительным комитетом района в соответствии с Уставом района.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19" w:name="sub_11145"/>
      <w:bookmarkEnd w:id="18"/>
      <w:r w:rsidRPr="006D6CA6">
        <w:rPr>
          <w:rFonts w:ascii="Times New Roman" w:hAnsi="Times New Roman" w:cs="Times New Roman"/>
          <w:sz w:val="28"/>
          <w:szCs w:val="28"/>
        </w:rPr>
        <w:t>5. Муниципальные заимствования - муниципальные займы, осуществляемые путем выпуска ценных бумаг от имени районаразмещаемые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района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Заимствования района в валюте Российской Федерации за пределами Российской Федерации не допускаются.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0" w:name="sub_11146"/>
      <w:bookmarkEnd w:id="19"/>
      <w:r w:rsidRPr="006D6CA6">
        <w:rPr>
          <w:rFonts w:ascii="Times New Roman" w:hAnsi="Times New Roman" w:cs="Times New Roman"/>
          <w:sz w:val="28"/>
          <w:szCs w:val="28"/>
        </w:rPr>
        <w:t>6. Право осуществления муниципальных заимствований от имени района принадлежит Исполнительному комитету района.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1" w:name="sub_11147"/>
      <w:bookmarkEnd w:id="20"/>
      <w:r w:rsidRPr="006D6CA6">
        <w:rPr>
          <w:rFonts w:ascii="Times New Roman" w:hAnsi="Times New Roman" w:cs="Times New Roman"/>
          <w:sz w:val="28"/>
          <w:szCs w:val="28"/>
        </w:rPr>
        <w:t xml:space="preserve">7. Муниципальная гарантия – вид долгового обязательства, в силу которого </w:t>
      </w:r>
      <w:r w:rsidRPr="006D6CA6">
        <w:rPr>
          <w:rFonts w:ascii="Times New Roman" w:hAnsi="Times New Roman" w:cs="Times New Roman"/>
          <w:sz w:val="28"/>
          <w:szCs w:val="28"/>
        </w:rPr>
        <w:lastRenderedPageBreak/>
        <w:t>район 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2" w:name="sub_11148"/>
      <w:bookmarkEnd w:id="21"/>
      <w:r w:rsidRPr="006D6CA6">
        <w:rPr>
          <w:rFonts w:ascii="Times New Roman" w:hAnsi="Times New Roman" w:cs="Times New Roman"/>
          <w:sz w:val="28"/>
          <w:szCs w:val="28"/>
        </w:rPr>
        <w:t>8. Муниципальные гарантии предоставляются от имени района Исполнительным комитетом района.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3" w:name="sub_11149"/>
      <w:bookmarkEnd w:id="22"/>
      <w:r w:rsidRPr="006D6CA6">
        <w:rPr>
          <w:rFonts w:ascii="Times New Roman" w:hAnsi="Times New Roman" w:cs="Times New Roman"/>
          <w:sz w:val="28"/>
          <w:szCs w:val="28"/>
        </w:rPr>
        <w:t>9. 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обеспечений исполнения обязательств получателя муниципальной гарантии перед гарантом - районом.</w:t>
      </w:r>
    </w:p>
    <w:bookmarkEnd w:id="23"/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Финансово-бюджетная палата района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4" w:name="sub_111410"/>
      <w:r w:rsidRPr="006D6CA6">
        <w:rPr>
          <w:rFonts w:ascii="Times New Roman" w:hAnsi="Times New Roman" w:cs="Times New Roman"/>
          <w:sz w:val="28"/>
          <w:szCs w:val="28"/>
        </w:rPr>
        <w:t>10. Управление муниципальным долгом осуществляется с соблюден</w:t>
      </w:r>
      <w:r w:rsidR="00844BB9">
        <w:rPr>
          <w:rFonts w:ascii="Times New Roman" w:hAnsi="Times New Roman" w:cs="Times New Roman"/>
          <w:sz w:val="28"/>
          <w:szCs w:val="28"/>
        </w:rPr>
        <w:t>и</w:t>
      </w:r>
      <w:r w:rsidRPr="006D6CA6">
        <w:rPr>
          <w:rFonts w:ascii="Times New Roman" w:hAnsi="Times New Roman" w:cs="Times New Roman"/>
          <w:sz w:val="28"/>
          <w:szCs w:val="28"/>
        </w:rPr>
        <w:t>ем следующих ограничений, установленных в статьях 92.1, 107 и 111 Бюджетного кодекса Российской Федерации:</w:t>
      </w:r>
    </w:p>
    <w:bookmarkEnd w:id="24"/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(за исключением принятия долговых обязательств в целях реструктуризации и погашения муниципального долга) не может производиться в случае нарушения указанных ограничений в ходе исполнения бюджета.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Порядок отслеживания соблюдения указанных ограничений в ходе исполнения бюджета и принятия мер в случае их нарушения определяется Исполнительным комитетом района при установлении порядка осуществления муниципальных заимствований, обслуживания и управления муниципальным долгом.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Органы местного самоуправления района на этапе принятия решения о бюджете на этапе составления и исполнения бюджета района, а также в ходе управления муниципальным долгом обязаны в пределах своей компетенции обеспечивать соблюдение указанных ограничений.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bookmarkStart w:id="25" w:name="sub_111411"/>
      <w:r w:rsidRPr="006D6CA6">
        <w:rPr>
          <w:rFonts w:ascii="Times New Roman" w:hAnsi="Times New Roman" w:cs="Times New Roman"/>
          <w:sz w:val="28"/>
          <w:szCs w:val="28"/>
        </w:rPr>
        <w:t>11. Финансово-бюджетная палата ведет муниципальную долговую книгу, куда вносятся сведения:</w:t>
      </w:r>
    </w:p>
    <w:bookmarkEnd w:id="25"/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 дате возникновения муниципальных долговых обязательств;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 объеме муниципальных долговых обязательств;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 формах обеспечения исполнения обязательств;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 исполнении долговых обязательств полностью или частично;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 исполнении получателями муниципальных гарантий обязанностей по основному обязательству, обеспеченному гарантией;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 осуществлении платежей за счет средств бюджета района по выданным муниципальным гарантиям;</w:t>
      </w:r>
    </w:p>
    <w:p w:rsidR="00F700C5" w:rsidRPr="006D6CA6" w:rsidRDefault="00F700C5" w:rsidP="00F700C5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иные сведения, предусмотренные порядком ведения муниципальной долговой книги.</w:t>
      </w:r>
    </w:p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2. Составление проекта бюджета района</w:t>
      </w:r>
    </w:p>
    <w:p w:rsidR="00D936D4" w:rsidRPr="006D6CA6" w:rsidRDefault="00D936D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26" w:name="sub_1024"/>
      <w:bookmarkEnd w:id="14"/>
    </w:p>
    <w:p w:rsidR="00D46C05" w:rsidRPr="002B5FB1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1031"/>
      <w:bookmarkEnd w:id="26"/>
      <w:r w:rsidRPr="002B5FB1">
        <w:rPr>
          <w:rFonts w:ascii="Times New Roman" w:hAnsi="Times New Roman" w:cs="Times New Roman"/>
          <w:b/>
          <w:bCs/>
          <w:sz w:val="28"/>
          <w:szCs w:val="28"/>
        </w:rPr>
        <w:t>15. Порядок и сроки составления проекта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 на очередной финансовый год и плановый период составляется в порядке и сроки, установленные Исполнительным комитетом Района, в соответствии с Бюджетным кодексом Российской Федерации и принятыми с соблюдением его требований Бюджетным кодексом Республики Татарстан, Уставом Района и настоящим Положением.</w:t>
      </w:r>
    </w:p>
    <w:p w:rsidR="00D46C05" w:rsidRPr="006D6CA6" w:rsidRDefault="00D46C05" w:rsidP="005A7871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Проект бюджета Района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законом Республики Татарстан.</w:t>
      </w:r>
      <w:r w:rsidR="00934997">
        <w:rPr>
          <w:rFonts w:ascii="Times New Roman" w:hAnsi="Times New Roman" w:cs="Times New Roman"/>
          <w:sz w:val="28"/>
          <w:szCs w:val="28"/>
        </w:rPr>
        <w:t>В случае,</w:t>
      </w:r>
      <w:r w:rsidR="00C45F80" w:rsidRPr="00C45F80">
        <w:rPr>
          <w:rFonts w:ascii="Times New Roman" w:hAnsi="Times New Roman" w:cs="Times New Roman"/>
          <w:sz w:val="28"/>
          <w:szCs w:val="28"/>
        </w:rPr>
        <w:t xml:space="preserve"> если проект бюджета района составляется и утверждается на очередной финансовый год, исполнительный </w:t>
      </w:r>
      <w:r w:rsidR="005A787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45F80" w:rsidRPr="00C45F80">
        <w:rPr>
          <w:rFonts w:ascii="Times New Roman" w:hAnsi="Times New Roman" w:cs="Times New Roman"/>
          <w:sz w:val="28"/>
          <w:szCs w:val="28"/>
        </w:rPr>
        <w:t>разрабатывает и утверждает среднесрочный финансовый план</w:t>
      </w:r>
      <w:r w:rsidR="005A7871">
        <w:rPr>
          <w:rFonts w:ascii="Times New Roman" w:hAnsi="Times New Roman" w:cs="Times New Roman"/>
          <w:sz w:val="28"/>
          <w:szCs w:val="28"/>
        </w:rPr>
        <w:t>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Проект бюджета Района на очередной финансовый год и плановый период составляется на основе прогноза социально-экономического развития Района в целях финансового обеспечения расходных обязательств </w:t>
      </w:r>
      <w:r w:rsidR="005A787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 w:rsidR="005A7871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 на очередной финансовый год и плановый период основывается на: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Pr="00934997">
        <w:rPr>
          <w:rFonts w:ascii="Times New Roman" w:hAnsi="Times New Roman" w:cs="Times New Roman"/>
          <w:sz w:val="28"/>
          <w:szCs w:val="28"/>
        </w:rPr>
        <w:t>Бюджетном послании Президента Российской Федерации;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- Послании Президента Республики Татарстан Государственному Совету Республики Татарстан;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- прогнозе социально-экономического развития Района;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- основных направлениях бюджетной и налоговой политики Района;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- муниципальных программах.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2B5FB1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16. Прогноз социально-экономического развития</w:t>
      </w:r>
    </w:p>
    <w:p w:rsidR="00D46C05" w:rsidRPr="002B5FB1" w:rsidRDefault="00D46C05" w:rsidP="002B5FB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 разрабатывается на период не менее трех лет в порядке, установленном Исполнительным комитетом.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Прогноз развития района одобряется Исполнительным комитетом одновременно с принятием решения о вынесении проекта бюджета в Совет муниципального Района.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Изменения прогноза социально-экономического развития Района в ходе составления или рассмотрения проекта бюджета влечет за собой изменения основных характеристик проекта бюджета.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поселений может разрабатываться органами Исполнительного комитета Района в соответствии с соглашениями между Исполнительными комитетами Района и поселениями.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2B5FB1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17. Среднесрочный финансовый план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Района представляет собой документ, </w:t>
      </w:r>
      <w:r w:rsidRPr="006D6CA6">
        <w:rPr>
          <w:rFonts w:ascii="Times New Roman" w:hAnsi="Times New Roman" w:cs="Times New Roman"/>
          <w:sz w:val="28"/>
          <w:szCs w:val="28"/>
        </w:rPr>
        <w:lastRenderedPageBreak/>
        <w:t>содержащий основные параметры бюджета, который разрабатывается ежегодно по форме и в порядке, установленном Исполнительным комитетом муниципального Района с соблюдением положений Бюджетного кодекса Российской Федерации. Проект среднесрочного финансового плана представляется в Совет Района одновременно с проектом бюджета.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2B5FB1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18. Прогнозирование доходов бюджета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Доходы бюджета прогнозируются на основе прогноза социально-экономического развития Района в условиях действующего на день внесения проекта решения о бюджете законодательства о налогах и сборах и бюджетного законодательства Российской Федерации, законов Республики Татарстан и решения Советов района, устанавливающих неналоговые доходы бюджетов бюджетной системы Российской Федерации.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Нормативно-правовые акты Совета Района, предусматривающие внесение изменений в нормативные правовые акты Совета Района о налогах и сборах, принятые после дня внесения в представительный орган проекта решения о бюджете на очередной финансовый год (очередной финансовый год и плановый период), приводящие к изменению доходов (расходов) бюджетов бюджетной системы, должны содержать положения о вступлении в силу указанных нормативных правовых актов Совета Района не ранее 1 января года, следующего за очередным финансовым годом.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2B5FB1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19. Планирование бюджетных ассигнований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в порядке и в соответствии с методикой, устанавливаемой Финансово-бюджетной палатой раздельно на исполнение действующих и принимаемых обязательств.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Планирование бюджетных ассигнований ведется на основе муниципального задания на очередной финансовый год (очередной финансовый год и плановый период), а также с учетом его выполнения в отчетном финансовом году и текущем финансовом году.</w:t>
      </w:r>
    </w:p>
    <w:p w:rsidR="00D46C05" w:rsidRPr="006D6CA6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934997" w:rsidRDefault="00D46C05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34997">
        <w:rPr>
          <w:rFonts w:ascii="Times New Roman" w:hAnsi="Times New Roman" w:cs="Times New Roman"/>
          <w:b/>
          <w:bCs/>
          <w:sz w:val="28"/>
          <w:szCs w:val="28"/>
        </w:rPr>
        <w:t>20. Муниципальные программы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1. Муниципальные программы района утверждаются Исполнительным комитетом района.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 района определяются Исполнительным комитетом района в устанавливаемом ими порядке.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 района и формирования и реализации указанных программ устанавливается муниципальным правовым актом Исполнительного комитета района.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на финансовое обеспечение реализации муниципальных программ района утверждается решением о бюджете района по соответствующей каждой программе целевой статье расходов бюджета в </w:t>
      </w:r>
      <w:r w:rsidRPr="00934997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утвердившим программу муниципальным правовым актом Исполнительного комитета района.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Муниципальные программы района, предлагаемые к реализации начиная с очередного финансового года, а также изменения в ранее утвержденные муниципальные программы района  подлежат утверждению в сроки, установленные Исполнительным комитетом района.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Муниципальные программы района подлежат приведению в соответствие с решением о бюджете района не позднее двух месяцев со дня вступления его в силу.</w:t>
      </w:r>
    </w:p>
    <w:p w:rsidR="00D46C05" w:rsidRPr="00934997" w:rsidRDefault="00D46C05" w:rsidP="00D46C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 xml:space="preserve">3. По каждой муниципальной программе района ежегодно проводится оценка эффективности ее реализации. </w:t>
      </w:r>
      <w:hyperlink r:id="rId16" w:history="1">
        <w:r w:rsidRPr="0093499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4997">
        <w:rPr>
          <w:rFonts w:ascii="Times New Roman" w:hAnsi="Times New Roman" w:cs="Times New Roman"/>
          <w:sz w:val="28"/>
          <w:szCs w:val="28"/>
        </w:rPr>
        <w:t xml:space="preserve"> проведения указанной оценки и ее критерии устанавливается Исполнительным комитетом района.</w:t>
      </w:r>
    </w:p>
    <w:p w:rsidR="00D46C05" w:rsidRPr="00934997" w:rsidRDefault="00D46C05" w:rsidP="00D46C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По результатам указанной оценки Исполнительным комитетом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района, в том числе необходимости изменения объема бюджетных ассигнований на финансовое обеспечение реализации муниципальной программы района.</w:t>
      </w:r>
    </w:p>
    <w:p w:rsidR="00036AF0" w:rsidRPr="00934997" w:rsidRDefault="002066F2" w:rsidP="009349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4.</w:t>
      </w:r>
      <w:r w:rsidR="00036AF0" w:rsidRPr="00934997">
        <w:rPr>
          <w:rFonts w:ascii="Times New Roman" w:hAnsi="Times New Roman" w:cs="Times New Roman"/>
          <w:sz w:val="28"/>
          <w:szCs w:val="28"/>
        </w:rPr>
        <w:t xml:space="preserve"> Создание муниципального дорожного фонда.</w:t>
      </w:r>
    </w:p>
    <w:p w:rsidR="00036AF0" w:rsidRPr="006D6CA6" w:rsidRDefault="00036AF0" w:rsidP="00036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 xml:space="preserve"> Решением Совета может быть предусмотрено создание муниципального дорожного фонда, а также порядок его формирования и использования.</w:t>
      </w:r>
    </w:p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00"/>
      <w:bookmarkEnd w:id="27"/>
    </w:p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color w:val="auto"/>
          <w:sz w:val="28"/>
          <w:szCs w:val="28"/>
        </w:rPr>
        <w:t xml:space="preserve">Глава 3. Рассмотрение и утверждение </w:t>
      </w:r>
      <w:r w:rsidR="00D46C05" w:rsidRPr="006D6CA6">
        <w:rPr>
          <w:rFonts w:ascii="Times New Roman" w:hAnsi="Times New Roman" w:cs="Times New Roman"/>
          <w:color w:val="auto"/>
          <w:sz w:val="28"/>
          <w:szCs w:val="28"/>
        </w:rPr>
        <w:t>проекта решения</w:t>
      </w:r>
    </w:p>
    <w:p w:rsidR="00FE29C4" w:rsidRPr="006D6CA6" w:rsidRDefault="00FE29C4" w:rsidP="0093499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1036"/>
      <w:bookmarkEnd w:id="28"/>
    </w:p>
    <w:p w:rsidR="00FE29C4" w:rsidRPr="002B5FB1" w:rsidRDefault="00FE29C4" w:rsidP="002B5FB1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5FB1">
        <w:rPr>
          <w:rFonts w:ascii="Times New Roman" w:hAnsi="Times New Roman" w:cs="Times New Roman"/>
          <w:b/>
          <w:bCs/>
          <w:sz w:val="28"/>
          <w:szCs w:val="28"/>
        </w:rPr>
        <w:t>21. Общие положения</w:t>
      </w:r>
    </w:p>
    <w:p w:rsidR="00FE29C4" w:rsidRPr="006D6CA6" w:rsidRDefault="005C3FB9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29C4" w:rsidRPr="006D6CA6">
        <w:rPr>
          <w:rFonts w:ascii="Times New Roman" w:hAnsi="Times New Roman" w:cs="Times New Roman"/>
          <w:sz w:val="28"/>
          <w:szCs w:val="28"/>
        </w:rPr>
        <w:t>В решении о бюджете должны содержаться основные характеристики бюджета, к которым относятся (общий объем доходов бюджета, общий объем расходов, дефицита(профицита) бюджета) консолидированного бюджета Района на очередной финансовый год и плановый период,а также иные показатели, установленные Бюджетным кодексом Российской Федерации, настоящим Положением.</w:t>
      </w:r>
    </w:p>
    <w:p w:rsidR="00FE29C4" w:rsidRPr="006D6CA6" w:rsidRDefault="005C3FB9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29C4" w:rsidRPr="00934997">
        <w:rPr>
          <w:rFonts w:ascii="Times New Roman" w:hAnsi="Times New Roman" w:cs="Times New Roman"/>
          <w:sz w:val="28"/>
          <w:szCs w:val="28"/>
        </w:rPr>
        <w:t>В решении Совета района о бюджете района должны содержаться нормативы распределения доходов между бюджетами поселений в случае, если они не установлены Бюджетным кодексом Российской Федерации, законом Республики Татарстан о бюджете Республики Татарстан, законами Республики Татарстан и муниципальными правовыми актами, принятыми в соответствии с положениями Бюджетного кодекса Российской Федерации</w:t>
      </w:r>
      <w:r w:rsidR="00934997">
        <w:rPr>
          <w:rFonts w:ascii="Times New Roman" w:hAnsi="Times New Roman" w:cs="Times New Roman"/>
          <w:sz w:val="28"/>
          <w:szCs w:val="28"/>
        </w:rPr>
        <w:t>.</w:t>
      </w:r>
    </w:p>
    <w:p w:rsidR="00FE29C4" w:rsidRPr="006D6CA6" w:rsidRDefault="005C3FB9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FB1">
        <w:rPr>
          <w:rFonts w:ascii="Times New Roman" w:hAnsi="Times New Roman" w:cs="Times New Roman"/>
          <w:sz w:val="28"/>
          <w:szCs w:val="28"/>
        </w:rPr>
        <w:t xml:space="preserve">. </w:t>
      </w:r>
      <w:r w:rsidR="00FE29C4" w:rsidRPr="006D6CA6">
        <w:rPr>
          <w:rFonts w:ascii="Times New Roman" w:hAnsi="Times New Roman" w:cs="Times New Roman"/>
          <w:sz w:val="28"/>
          <w:szCs w:val="28"/>
        </w:rPr>
        <w:t>Решением о бюджете Района утверждается: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Района;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перечень главных администраторов источников финансирования дефицита бюджета Района;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 и подразделам, целевым статьям и видам расходов классификации расходов бюджетов на очередной финансовый год и плановый период;</w:t>
      </w:r>
    </w:p>
    <w:p w:rsidR="005C3FB9" w:rsidRPr="00934997" w:rsidRDefault="00FE29C4" w:rsidP="005C3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- </w:t>
      </w:r>
      <w:r w:rsidR="005C3FB9" w:rsidRPr="0093499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  <w:r w:rsidR="005C3FB9" w:rsidRPr="00934997">
        <w:rPr>
          <w:rFonts w:ascii="Times New Roman" w:hAnsi="Times New Roman" w:cs="Times New Roman"/>
          <w:sz w:val="28"/>
          <w:szCs w:val="28"/>
        </w:rPr>
        <w:lastRenderedPageBreak/>
        <w:t>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деятельности), группам (группам и подгруппам) видов расходов и (или) по целевым статьям 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бюджетов, установленных соответственно с Бюджетным Кодексом Российской Федерации;</w:t>
      </w:r>
    </w:p>
    <w:p w:rsidR="005C3FB9" w:rsidRPr="00850B62" w:rsidRDefault="005C3FB9" w:rsidP="005C3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- ведомственная структура расходов бюджета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Федерации, в очередном финансовом году (очередном финансовом году и плановом периоде);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общий объем условно утверждаемых (утвержденных) расходов бюджета Района на первый год планового периода в объеме не менее 2,5 процента общего объема расходов бюджета Района, на второй год планового периода в объеме не менее 5 процентов общего объема расходов бюджета Района;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Района, установленные статьей 96 Бюджетного кодекса Российской Федерации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5C3FB9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иные показатели бюджета Района, установленные соответственно Бюджетным кодексом Российской Федерации, и принятые в соответствии с ним Бюджетным кодексом Республики Татарстан муниципальными правовыми актами Совета Района.</w:t>
      </w:r>
    </w:p>
    <w:p w:rsidR="002B5FB1" w:rsidRDefault="002B5FB1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C3FB9" w:rsidRDefault="005C3FB9" w:rsidP="005C3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22.Документы и материалы, составляемые одновре</w:t>
      </w:r>
      <w:r w:rsidR="00934997">
        <w:rPr>
          <w:rStyle w:val="a3"/>
          <w:rFonts w:ascii="Times New Roman" w:hAnsi="Times New Roman" w:cs="Times New Roman"/>
          <w:color w:val="auto"/>
          <w:sz w:val="28"/>
          <w:szCs w:val="28"/>
        </w:rPr>
        <w:t>менно с проектом бюджета района</w:t>
      </w:r>
    </w:p>
    <w:p w:rsidR="005C3FB9" w:rsidRDefault="005C3FB9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Района на очередной финансовый год и плановый период в Совет Района представляются: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Района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>прогноз основных характеристик (общий объем доходов, общий объем расходов, дефицита(профицита) бюджета) консолидированного бюджета Района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 Района;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проект программы предоставления бюджетных кредитов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расчет по статьям классификации доходов бюджетов и источников финансирования дефицита бюджета Района на очередной финансовый год и плановый период;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проект положения об утверждении объема ассигнований муниципального дорожного фонда;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предложенные представительными органами </w:t>
      </w:r>
      <w:r w:rsidR="006C135E">
        <w:rPr>
          <w:rFonts w:ascii="Times New Roman" w:hAnsi="Times New Roman" w:cs="Times New Roman"/>
          <w:sz w:val="28"/>
          <w:szCs w:val="28"/>
        </w:rPr>
        <w:t>р</w:t>
      </w:r>
      <w:r w:rsidRPr="006D6CA6">
        <w:rPr>
          <w:rFonts w:ascii="Times New Roman" w:hAnsi="Times New Roman" w:cs="Times New Roman"/>
          <w:sz w:val="28"/>
          <w:szCs w:val="28"/>
        </w:rPr>
        <w:t>айона, органами бюджетной системы, органами муниципального финансового контроля, созданными представительными органами Района, проекты бюджетных смет указанных органов, представляемые в случае возникновения разногласий с Финансово-бюджетной палатой Района в отношении указанных бюджетных смет;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иные документы и материалы, установленные Бюджетным кодексом Российской Федерации и принятыми в соответствии с ним Бюджетным кодексом Республики Татарстан и настоящим Уставом.</w:t>
      </w:r>
    </w:p>
    <w:p w:rsidR="00FE29C4" w:rsidRPr="006D6CA6" w:rsidRDefault="00FE29C4" w:rsidP="00FE29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Составление проекта бюджета Района на очередной финансовый год и плановый период осуществляется Финансово-бюджетной палатой Района в соответствии с Бюджетным кодексом Российской Федерации, федеральными законами, принимаемыми в соответствии с ними Бюджетным кодексом Республики Татарстан и законами Республики Татарстан.</w:t>
      </w:r>
    </w:p>
    <w:p w:rsidR="00FE29C4" w:rsidRDefault="00FE29C4" w:rsidP="00FE29C4">
      <w:pPr>
        <w:pStyle w:val="23"/>
        <w:rPr>
          <w:rFonts w:ascii="Times New Roman" w:hAnsi="Times New Roman" w:cs="Times New Roman"/>
        </w:rPr>
      </w:pPr>
      <w:r w:rsidRPr="006D6CA6">
        <w:rPr>
          <w:rFonts w:ascii="Times New Roman" w:hAnsi="Times New Roman" w:cs="Times New Roman"/>
        </w:rPr>
        <w:t xml:space="preserve">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срок, не позднее 15 ноября текущего года. </w:t>
      </w:r>
    </w:p>
    <w:p w:rsidR="002B5FB1" w:rsidRPr="006D6CA6" w:rsidRDefault="002B5FB1" w:rsidP="00FE29C4">
      <w:pPr>
        <w:pStyle w:val="23"/>
        <w:rPr>
          <w:rFonts w:ascii="Times New Roman" w:hAnsi="Times New Roman" w:cs="Times New Roman"/>
        </w:rPr>
      </w:pPr>
    </w:p>
    <w:p w:rsidR="00D936D4" w:rsidRPr="006D6CA6" w:rsidRDefault="006C135E" w:rsidP="00FE29C4">
      <w:pPr>
        <w:pStyle w:val="23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23</w:t>
      </w:r>
      <w:r w:rsidR="00D936D4"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Р</w:t>
      </w:r>
      <w:r w:rsidR="00D936D4"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>ассмотрени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е</w:t>
      </w:r>
      <w:r w:rsidR="00D936D4"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проекта решения о бюджете </w:t>
      </w:r>
      <w:bookmarkEnd w:id="29"/>
      <w:r w:rsidR="00934997">
        <w:rPr>
          <w:rStyle w:val="a3"/>
          <w:rFonts w:ascii="Times New Roman" w:hAnsi="Times New Roman" w:cs="Times New Roman"/>
          <w:color w:val="auto"/>
          <w:sz w:val="28"/>
          <w:szCs w:val="28"/>
        </w:rPr>
        <w:t>района Советом района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В течение суток со дня внесения проекта решения о бюджете района  на очередной финансовый год и плановый период в Совет района председатель Совета района направляет его в Контрольно-счетную палату для проведения экспертизы.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2. Контрольно-счетная палата </w:t>
      </w:r>
      <w:r w:rsidR="006C135E" w:rsidRPr="006C135E">
        <w:rPr>
          <w:rFonts w:ascii="Times New Roman" w:hAnsi="Times New Roman" w:cs="Times New Roman"/>
          <w:sz w:val="28"/>
          <w:szCs w:val="28"/>
        </w:rPr>
        <w:t>в срок до 1 декабря</w:t>
      </w:r>
      <w:r w:rsidRPr="006D6CA6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проекте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6CA6">
        <w:rPr>
          <w:rFonts w:ascii="Times New Roman" w:hAnsi="Times New Roman" w:cs="Times New Roman"/>
          <w:sz w:val="28"/>
          <w:szCs w:val="28"/>
        </w:rPr>
        <w:t>с указанием недостатков данного проекта в случае их выявления.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учитывается при подготовке депутатами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Совета района </w:t>
      </w:r>
      <w:r w:rsidRPr="006D6CA6">
        <w:rPr>
          <w:rFonts w:ascii="Times New Roman" w:hAnsi="Times New Roman" w:cs="Times New Roman"/>
          <w:sz w:val="28"/>
          <w:szCs w:val="28"/>
        </w:rPr>
        <w:t xml:space="preserve">поправок к проекту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>района</w:t>
      </w:r>
      <w:r w:rsidRPr="006D6CA6">
        <w:rPr>
          <w:rFonts w:ascii="Times New Roman" w:hAnsi="Times New Roman" w:cs="Times New Roman"/>
          <w:sz w:val="28"/>
          <w:szCs w:val="28"/>
        </w:rPr>
        <w:t>.</w:t>
      </w:r>
    </w:p>
    <w:p w:rsidR="00813A08" w:rsidRPr="006D6CA6" w:rsidRDefault="00813A08" w:rsidP="003670E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 xml:space="preserve">3. Внесенный проект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6CA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с заключением Контрольно-счетной палаты направляется на рассмотрение в комиссии, а также депутатам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Совета района. 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4. В недельный срок с момента направления проекта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6CA6">
        <w:rPr>
          <w:rFonts w:ascii="Times New Roman" w:hAnsi="Times New Roman" w:cs="Times New Roman"/>
          <w:sz w:val="28"/>
          <w:szCs w:val="28"/>
        </w:rPr>
        <w:t xml:space="preserve">с заключением Контрольно-счетной палаты в комиссии, а также депутатам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Совета района </w:t>
      </w:r>
      <w:r w:rsidRPr="006D6CA6">
        <w:rPr>
          <w:rFonts w:ascii="Times New Roman" w:hAnsi="Times New Roman" w:cs="Times New Roman"/>
          <w:sz w:val="28"/>
          <w:szCs w:val="28"/>
        </w:rPr>
        <w:t xml:space="preserve">проводится первое чтение проекта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>района</w:t>
      </w:r>
      <w:r w:rsidRPr="006D6CA6">
        <w:rPr>
          <w:rFonts w:ascii="Times New Roman" w:hAnsi="Times New Roman" w:cs="Times New Roman"/>
          <w:sz w:val="28"/>
          <w:szCs w:val="28"/>
        </w:rPr>
        <w:t>.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Предметом первого чтения является одобрение основных параметров проекта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>района</w:t>
      </w:r>
      <w:r w:rsidRPr="006D6CA6">
        <w:rPr>
          <w:rFonts w:ascii="Times New Roman" w:hAnsi="Times New Roman" w:cs="Times New Roman"/>
          <w:sz w:val="28"/>
          <w:szCs w:val="28"/>
        </w:rPr>
        <w:t>.</w:t>
      </w:r>
    </w:p>
    <w:p w:rsidR="00813A08" w:rsidRPr="006D6CA6" w:rsidRDefault="00813A08" w:rsidP="00813A0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5. Во втором чтении проект решения о бюджете </w:t>
      </w:r>
      <w:r w:rsidR="003670E5" w:rsidRPr="006D6C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6CA6">
        <w:rPr>
          <w:rFonts w:ascii="Times New Roman" w:hAnsi="Times New Roman" w:cs="Times New Roman"/>
          <w:sz w:val="28"/>
          <w:szCs w:val="28"/>
        </w:rPr>
        <w:t>принимается окончательно.</w:t>
      </w:r>
    </w:p>
    <w:p w:rsidR="006C135E" w:rsidRPr="006C135E" w:rsidRDefault="00813A08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>6</w:t>
      </w:r>
      <w:r w:rsidRPr="006C135E">
        <w:rPr>
          <w:rFonts w:ascii="Times New Roman" w:hAnsi="Times New Roman" w:cs="Times New Roman"/>
        </w:rPr>
        <w:t xml:space="preserve">. </w:t>
      </w:r>
      <w:bookmarkStart w:id="30" w:name="sub_400"/>
      <w:r w:rsidR="006C135E" w:rsidRPr="006C135E">
        <w:rPr>
          <w:rFonts w:ascii="Times New Roman" w:hAnsi="Times New Roman" w:cs="Times New Roman"/>
          <w:sz w:val="28"/>
          <w:szCs w:val="28"/>
        </w:rPr>
        <w:t xml:space="preserve">В случае возникновения несогласованных вопросов по проекту решения о бюджете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="006C135E" w:rsidRPr="006C135E">
        <w:rPr>
          <w:rFonts w:ascii="Times New Roman" w:hAnsi="Times New Roman" w:cs="Times New Roman"/>
          <w:sz w:val="28"/>
          <w:szCs w:val="28"/>
        </w:rPr>
        <w:t xml:space="preserve">айона решением председателя Совета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="006C135E" w:rsidRPr="006C135E">
        <w:rPr>
          <w:rFonts w:ascii="Times New Roman" w:hAnsi="Times New Roman" w:cs="Times New Roman"/>
          <w:sz w:val="28"/>
          <w:szCs w:val="28"/>
        </w:rPr>
        <w:t xml:space="preserve">айона может создаваться согласительная комиссия, в которую входит равное количество представителей Исполнительного комитета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="006C135E" w:rsidRPr="006C135E">
        <w:rPr>
          <w:rFonts w:ascii="Times New Roman" w:hAnsi="Times New Roman" w:cs="Times New Roman"/>
          <w:sz w:val="28"/>
          <w:szCs w:val="28"/>
        </w:rPr>
        <w:t xml:space="preserve">айона и Совета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="006C135E" w:rsidRPr="006C135E">
        <w:rPr>
          <w:rFonts w:ascii="Times New Roman" w:hAnsi="Times New Roman" w:cs="Times New Roman"/>
          <w:sz w:val="28"/>
          <w:szCs w:val="28"/>
        </w:rPr>
        <w:t>айона.</w:t>
      </w:r>
    </w:p>
    <w:p w:rsidR="006C135E" w:rsidRPr="006C135E" w:rsidRDefault="006C135E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 xml:space="preserve">Согласительная комиссия рассматривает спорные вопросы в период между первым и вторым чтением проекта решения о бюджете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C135E">
        <w:rPr>
          <w:rFonts w:ascii="Times New Roman" w:hAnsi="Times New Roman" w:cs="Times New Roman"/>
          <w:sz w:val="28"/>
          <w:szCs w:val="28"/>
        </w:rPr>
        <w:t xml:space="preserve">айона в соответствии с регламентом, утвержденным председателем Совета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C135E">
        <w:rPr>
          <w:rFonts w:ascii="Times New Roman" w:hAnsi="Times New Roman" w:cs="Times New Roman"/>
          <w:sz w:val="28"/>
          <w:szCs w:val="28"/>
        </w:rPr>
        <w:t>айона.</w:t>
      </w:r>
    </w:p>
    <w:p w:rsidR="006C135E" w:rsidRPr="006C135E" w:rsidRDefault="006C135E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 xml:space="preserve">Принятое Советом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C135E">
        <w:rPr>
          <w:rFonts w:ascii="Times New Roman" w:hAnsi="Times New Roman" w:cs="Times New Roman"/>
          <w:sz w:val="28"/>
          <w:szCs w:val="28"/>
        </w:rPr>
        <w:t xml:space="preserve">айона решение о бюджете на очередной финансовый год в течение суток направляется Главе </w:t>
      </w:r>
      <w:r w:rsidR="002B5FB1">
        <w:rPr>
          <w:rFonts w:ascii="Times New Roman" w:hAnsi="Times New Roman" w:cs="Times New Roman"/>
          <w:sz w:val="28"/>
          <w:szCs w:val="28"/>
        </w:rPr>
        <w:t>р</w:t>
      </w:r>
      <w:r w:rsidRPr="006C135E">
        <w:rPr>
          <w:rFonts w:ascii="Times New Roman" w:hAnsi="Times New Roman" w:cs="Times New Roman"/>
          <w:sz w:val="28"/>
          <w:szCs w:val="28"/>
        </w:rPr>
        <w:t>айона для подписания и обнародования.</w:t>
      </w:r>
    </w:p>
    <w:p w:rsidR="0012093B" w:rsidRDefault="0012093B" w:rsidP="006C135E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6C135E" w:rsidRPr="00163F06" w:rsidRDefault="006C135E" w:rsidP="00844BB9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3F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3F06" w:rsidRPr="00163F0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63F06">
        <w:rPr>
          <w:rFonts w:ascii="Times New Roman" w:hAnsi="Times New Roman" w:cs="Times New Roman"/>
          <w:b/>
          <w:bCs/>
          <w:sz w:val="28"/>
          <w:szCs w:val="28"/>
        </w:rPr>
        <w:t>. Сроки утверждения решения о бюджете и последствия непринятия проекта решения о бюджете на очередной финансовый год в срок</w:t>
      </w:r>
    </w:p>
    <w:p w:rsidR="006C135E" w:rsidRPr="00163F06" w:rsidRDefault="006C135E" w:rsidP="006C135E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C135E" w:rsidRPr="006C135E" w:rsidRDefault="006C135E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>1. Решение о бюджете Района должно быть рассмотрено, утверждено Советом Района, подписано Главой Района и обнародовано до начала очередного финансового года и планового периода.</w:t>
      </w:r>
    </w:p>
    <w:p w:rsidR="006C135E" w:rsidRPr="006C135E" w:rsidRDefault="006C135E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>Органы местного самоуправления Района обязаны принимать все возможные меры в пределах их компетенции по обеспечению своевременного рассмотрения, утверждения, подписания и обнародования принятого решения о бюджете.</w:t>
      </w:r>
    </w:p>
    <w:p w:rsidR="006C135E" w:rsidRPr="006C135E" w:rsidRDefault="006C135E" w:rsidP="006C135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135E">
        <w:rPr>
          <w:rFonts w:ascii="Times New Roman" w:hAnsi="Times New Roman" w:cs="Times New Roman"/>
          <w:sz w:val="28"/>
          <w:szCs w:val="28"/>
        </w:rPr>
        <w:t>2. В случае, если решение о бюджете на очередной финансовый год не вступило в силу с начала финансового года, вводится режим временного управления бюджетом в рамках, определенных Бюджетным кодексом Российской Федерации.</w:t>
      </w:r>
    </w:p>
    <w:p w:rsidR="00D936D4" w:rsidRPr="00AA58BC" w:rsidRDefault="00D936D4" w:rsidP="006C135E">
      <w:pPr>
        <w:widowControl/>
        <w:ind w:firstLine="540"/>
        <w:rPr>
          <w:rFonts w:ascii="Times New Roman" w:hAnsi="Times New Roman" w:cs="Times New Roman"/>
        </w:rPr>
      </w:pPr>
    </w:p>
    <w:p w:rsidR="00D936D4" w:rsidRPr="006D6CA6" w:rsidRDefault="00D93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6CA6">
        <w:rPr>
          <w:rFonts w:ascii="Times New Roman" w:hAnsi="Times New Roman" w:cs="Times New Roman"/>
          <w:color w:val="auto"/>
          <w:sz w:val="28"/>
          <w:szCs w:val="28"/>
        </w:rPr>
        <w:t>Гла</w:t>
      </w:r>
      <w:r w:rsidR="00934997">
        <w:rPr>
          <w:rFonts w:ascii="Times New Roman" w:hAnsi="Times New Roman" w:cs="Times New Roman"/>
          <w:color w:val="auto"/>
          <w:sz w:val="28"/>
          <w:szCs w:val="28"/>
        </w:rPr>
        <w:t>ва 4. Исполнение бюджета района</w:t>
      </w:r>
    </w:p>
    <w:bookmarkEnd w:id="30"/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936D4" w:rsidRDefault="00163F06" w:rsidP="00934997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1" w:name="sub_1037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25</w:t>
      </w:r>
      <w:r w:rsidR="00D936D4"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>. О</w:t>
      </w:r>
      <w:r w:rsidR="00934997">
        <w:rPr>
          <w:rStyle w:val="a3"/>
          <w:rFonts w:ascii="Times New Roman" w:hAnsi="Times New Roman" w:cs="Times New Roman"/>
          <w:color w:val="auto"/>
          <w:sz w:val="28"/>
          <w:szCs w:val="28"/>
        </w:rPr>
        <w:t>сновы исполнения бюджета района</w:t>
      </w:r>
    </w:p>
    <w:p w:rsidR="00934997" w:rsidRPr="006D6CA6" w:rsidRDefault="00934997" w:rsidP="009349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31"/>
    <w:p w:rsidR="00AA58BC" w:rsidRPr="00AA58BC" w:rsidRDefault="00D936D4" w:rsidP="00AA58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Исполнение бюджета района обеспечивается Исполнительным комитетом. Организация исполнения бюджета района возлагается на Финансово-бюджетную палату района.</w:t>
      </w:r>
      <w:r w:rsidR="00AA58BC" w:rsidRPr="00AA58BC">
        <w:rPr>
          <w:rFonts w:ascii="Times New Roman" w:hAnsi="Times New Roman" w:cs="Times New Roman"/>
          <w:sz w:val="28"/>
          <w:szCs w:val="28"/>
        </w:rPr>
        <w:t>Исполнение бюджета организуется на основе сводной бюджетной росписи, которая должна соответствовать принятому бюджету Района и кассовому плану.</w:t>
      </w:r>
    </w:p>
    <w:p w:rsidR="00D936D4" w:rsidRPr="006D6CA6" w:rsidRDefault="00D936D4">
      <w:pPr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2. Бюджет исполняется на основе единства кассы и подведомственности </w:t>
      </w:r>
      <w:r w:rsidRPr="006D6CA6">
        <w:rPr>
          <w:rFonts w:ascii="Times New Roman" w:hAnsi="Times New Roman" w:cs="Times New Roman"/>
          <w:sz w:val="28"/>
          <w:szCs w:val="28"/>
        </w:rPr>
        <w:lastRenderedPageBreak/>
        <w:t>расходов.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района осуществляется органами казначейства.</w:t>
      </w:r>
    </w:p>
    <w:p w:rsidR="0023151C" w:rsidRPr="006D6CA6" w:rsidRDefault="00163F06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151C" w:rsidRPr="006D6CA6">
        <w:rPr>
          <w:rFonts w:ascii="Times New Roman" w:hAnsi="Times New Roman" w:cs="Times New Roman"/>
          <w:sz w:val="28"/>
          <w:szCs w:val="28"/>
        </w:rPr>
        <w:t>Порядок составления и ведения сводной бюджетной росписи, внесения в нее изменений кассового плана, устанавливается Финансово-бюджетной палатой в соответствии с Бюджетным кодексом Российской Федерации и доводится до сведения главных распорядителей, распорядителей и получателей средств бюджета Района.</w:t>
      </w:r>
    </w:p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936D4" w:rsidRDefault="0012093B" w:rsidP="00934997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2" w:name="sub_1039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6</w:t>
      </w:r>
      <w:r w:rsidR="00D936D4" w:rsidRPr="006D6CA6">
        <w:rPr>
          <w:rStyle w:val="a3"/>
          <w:rFonts w:ascii="Times New Roman" w:hAnsi="Times New Roman" w:cs="Times New Roman"/>
          <w:color w:val="auto"/>
          <w:sz w:val="28"/>
          <w:szCs w:val="28"/>
        </w:rPr>
        <w:t>. Испол</w:t>
      </w:r>
      <w:r w:rsidR="00934997">
        <w:rPr>
          <w:rStyle w:val="a3"/>
          <w:rFonts w:ascii="Times New Roman" w:hAnsi="Times New Roman" w:cs="Times New Roman"/>
          <w:color w:val="auto"/>
          <w:sz w:val="28"/>
          <w:szCs w:val="28"/>
        </w:rPr>
        <w:t>нение бюджета района по доходам</w:t>
      </w:r>
    </w:p>
    <w:p w:rsidR="00934997" w:rsidRPr="006D6CA6" w:rsidRDefault="00934997" w:rsidP="0016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3" w:name="sub_1040"/>
      <w:bookmarkEnd w:id="32"/>
      <w:r w:rsidRPr="006D6CA6">
        <w:rPr>
          <w:rFonts w:ascii="Times New Roman" w:hAnsi="Times New Roman" w:cs="Times New Roman"/>
          <w:sz w:val="28"/>
          <w:szCs w:val="28"/>
        </w:rPr>
        <w:t>Исполнение бюджета Района по доходам предусматривает: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перечисление и зачисление доходов на единый счет бюджета;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перечисление излишне распределенных сумм, возврат излишне уплаченных в бюджет сумм доходов;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зачет излишне уплаченных или излишне взысканных сумм;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уточнение администратором доходов бюджета платежей в бюджет;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перечисление Федеральным казначейством средств, необходимых для возврата (зачета) излишне уплаченных или взысканных сумм налогов, сборов и иных платежей;</w:t>
      </w:r>
    </w:p>
    <w:p w:rsidR="0023151C" w:rsidRPr="006D6CA6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учет доходов бюджета и составление отчетности о доходах соответствующего бюджета.</w:t>
      </w:r>
    </w:p>
    <w:p w:rsidR="0023151C" w:rsidRDefault="0023151C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-перечисление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местного бюджета в соответствии с Бюджетным кодексом Российской Федерации</w:t>
      </w:r>
    </w:p>
    <w:p w:rsidR="0012093B" w:rsidRPr="00163F06" w:rsidRDefault="0012093B" w:rsidP="0023151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CA6" w:rsidRPr="00163F06" w:rsidRDefault="00163F06" w:rsidP="00844BB9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>27</w:t>
      </w:r>
      <w:r w:rsidR="00D936D4" w:rsidRPr="00163F0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34" w:name="sub_1041"/>
      <w:bookmarkEnd w:id="33"/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>Исполнение бюджета Района по расходам</w:t>
      </w:r>
    </w:p>
    <w:p w:rsidR="006D6CA6" w:rsidRPr="00163F0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CA6" w:rsidRPr="006D6CA6" w:rsidRDefault="0012093B" w:rsidP="001209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CA6" w:rsidRPr="006D6CA6">
        <w:rPr>
          <w:rFonts w:ascii="Times New Roman" w:hAnsi="Times New Roman" w:cs="Times New Roman"/>
          <w:sz w:val="28"/>
          <w:szCs w:val="28"/>
        </w:rPr>
        <w:t>Исполнение бюджета по расходам предусматривает: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принятие бюджетных обязательств;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Исполнение организуется на основе бюджетной росписи.</w:t>
      </w:r>
    </w:p>
    <w:p w:rsidR="006D6CA6" w:rsidRPr="006D6CA6" w:rsidRDefault="0012093B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CA6" w:rsidRPr="006D6CA6">
        <w:rPr>
          <w:rFonts w:ascii="Times New Roman" w:hAnsi="Times New Roman" w:cs="Times New Roman"/>
          <w:sz w:val="28"/>
          <w:szCs w:val="28"/>
        </w:rPr>
        <w:t>Бюджетные росписи главных распорядителей (распорядителей) бюджетных средств составляются исходя из Порядка, установленного Финансово-бюджетной палатой и в соответствии с бюджетными ассигнованиями, утвержденными сводной бюджетной росписью и утвержденными Финансово-бюджетной палатой лимитами бюджетных обязательств.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>Изменения показателей, утвержденных бюджетной росписью по расходам главного распорядителя (распорядителя) бюджетных средств без внесения соответствующих изменений в сводную бюджетную роспись, не допускается.</w:t>
      </w:r>
    </w:p>
    <w:p w:rsidR="006D6CA6" w:rsidRPr="006D6CA6" w:rsidRDefault="00095B5E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6CA6" w:rsidRPr="006D6CA6">
        <w:rPr>
          <w:rFonts w:ascii="Times New Roman" w:hAnsi="Times New Roman" w:cs="Times New Roman"/>
          <w:sz w:val="28"/>
          <w:szCs w:val="28"/>
        </w:rPr>
        <w:t>В соответствии с Порядком, определенным главным распределителем бюджетных средств, в ведении которого находятся бюджетные учреждения, исходя из объемов бюджетной росписи составляется, утверждается и ведется смета бюджетного учреждения. Показатели бюджетной сметы могут быть детализированы по кодам статей (подстатей) соответствующих групп (статей) классификации операций в пределах доведенных лимитов бюджетных обязательств.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 случае и порядке, установленных Финансово-бюджетной палатой при организации исполнения бюджета по расходам, может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6D6CA6" w:rsidRPr="006D6CA6" w:rsidRDefault="00095B5E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6CA6" w:rsidRPr="006D6CA6">
        <w:rPr>
          <w:rFonts w:ascii="Times New Roman" w:hAnsi="Times New Roman" w:cs="Times New Roman"/>
          <w:sz w:val="28"/>
          <w:szCs w:val="28"/>
        </w:rPr>
        <w:t>Доходы, фактически полученные при исполнении бюджета Района сверх утвержденных решением о бюджете общего объема доходов, могут направляться Финансово-бюджетной палатой без внесения изменений в решение о бюджете на текущий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размере, предусмотренных п. 3 ст. 217 Бюджетного кодекса Российской Федерации.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6CA6" w:rsidRPr="006D6CA6">
        <w:rPr>
          <w:rFonts w:ascii="Times New Roman" w:hAnsi="Times New Roman" w:cs="Times New Roman"/>
          <w:sz w:val="28"/>
          <w:szCs w:val="28"/>
        </w:rPr>
        <w:t>Субсидии и субвенции, фактически полученные при исполнении бюджета сверх утвержденных решением о бюджете Района доходов, направляются на увеличение расходов соответственно целям их предоставления с внесением изменений в сводную бюджетную роспись без внесения изменений в решение о бюджете Района на текущий год.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5B5E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Учет операций по исполнению бюджета, осуществляемых участниками бюджетного процесса в рамках их полномочий, производится на лицевых счетах, открываемых в территориальном органе казначейства Министерства финансов Республики Татарстан.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Кассовые выплаты из бюджета осуществляются органом казначейства в порядке очередности представления платежных документов в пределах фактического наличия остатков средств на едином счете бюджета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Все операции по кассовым поступлениям в бюджет Района и кассовым выплатам из бюджета проводятся и учитываются органом казначейства по кодам бюджетной классификации Российской Федерации.</w:t>
      </w:r>
    </w:p>
    <w:p w:rsidR="00211877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5B5E">
        <w:rPr>
          <w:rFonts w:ascii="Times New Roman" w:hAnsi="Times New Roman" w:cs="Times New Roman"/>
          <w:sz w:val="28"/>
          <w:szCs w:val="28"/>
        </w:rPr>
        <w:t>.</w:t>
      </w:r>
      <w:r w:rsidR="006D6CA6" w:rsidRPr="006D6CA6">
        <w:rPr>
          <w:rFonts w:ascii="Times New Roman" w:hAnsi="Times New Roman" w:cs="Times New Roman"/>
          <w:sz w:val="28"/>
          <w:szCs w:val="28"/>
        </w:rPr>
        <w:t xml:space="preserve">Операции по исполнению бюджета Района завершаются 31 декабря, за исключением операций по зачислению нераспределенных доходов, в порядке, установленном Финансово-бюджетной палатой и в соответствии с Бюджетным кодексом Российской Федерации. Бюджетные ассигнования, лимиты бюджетных обязательств и предельные объемы финансирования прекращают свое действие 31 декабря. </w:t>
      </w:r>
    </w:p>
    <w:p w:rsidR="006D6CA6" w:rsidRPr="006D6CA6" w:rsidRDefault="00211877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6D6CA6" w:rsidRPr="006D6C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6CA6" w:rsidRPr="006D6CA6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6D6CA6" w:rsidRPr="006D6CA6">
        <w:rPr>
          <w:rFonts w:ascii="Times New Roman" w:hAnsi="Times New Roman" w:cs="Times New Roman"/>
          <w:sz w:val="28"/>
          <w:szCs w:val="28"/>
        </w:rPr>
        <w:t>е получателями бюджетных средств остатки бюджетных средств, находящиеся не на едином счете бюджета, не позднее двух последних рабочих дней текущего финансового года подлежат перечислению получателями бюджетных средств на единый счет бюджета.</w:t>
      </w:r>
    </w:p>
    <w:p w:rsidR="006D6CA6" w:rsidRPr="006D6CA6" w:rsidRDefault="00211877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34997">
        <w:rPr>
          <w:rFonts w:ascii="Times New Roman" w:hAnsi="Times New Roman" w:cs="Times New Roman"/>
          <w:sz w:val="28"/>
          <w:szCs w:val="28"/>
        </w:rPr>
        <w:t>9</w:t>
      </w:r>
      <w:r w:rsidR="00163F06" w:rsidRPr="00934997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934997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6D6CA6" w:rsidRPr="006D6CA6" w:rsidRDefault="00211877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3F06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Органы казначейства предоставляют Финансово-бюджетной палате информацию о кассовых операциях по исполнению бюджета Района, а также информацию о кассовых операциях по исполнению иных бюджетов, входящих в консолидированный бюджет Района.</w:t>
      </w:r>
    </w:p>
    <w:bookmarkEnd w:id="34"/>
    <w:p w:rsidR="00D936D4" w:rsidRPr="006D6CA6" w:rsidRDefault="00D93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D6CA6" w:rsidRPr="00934997" w:rsidRDefault="00095B5E" w:rsidP="006D6CA6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4997">
        <w:rPr>
          <w:rFonts w:ascii="Times New Roman" w:hAnsi="Times New Roman" w:cs="Times New Roman"/>
          <w:b/>
          <w:sz w:val="28"/>
          <w:szCs w:val="28"/>
        </w:rPr>
        <w:t>Глава 5</w:t>
      </w:r>
      <w:r w:rsidR="006D6CA6" w:rsidRPr="00934997">
        <w:rPr>
          <w:rFonts w:ascii="Times New Roman" w:hAnsi="Times New Roman" w:cs="Times New Roman"/>
          <w:b/>
          <w:sz w:val="28"/>
          <w:szCs w:val="28"/>
        </w:rPr>
        <w:t>. СОСТАВЛЕНИЕ, ВНЕШНЯЯ ПРОВЕРКА, РАССМОТРЕНИЕ</w:t>
      </w:r>
    </w:p>
    <w:p w:rsidR="006D6CA6" w:rsidRPr="00934997" w:rsidRDefault="006D6CA6" w:rsidP="006D6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97">
        <w:rPr>
          <w:rFonts w:ascii="Times New Roman" w:hAnsi="Times New Roman" w:cs="Times New Roman"/>
          <w:b/>
          <w:sz w:val="28"/>
          <w:szCs w:val="28"/>
        </w:rPr>
        <w:t>И УТВЕРЖДЕНИЕ БЮДЖЕТНОЙ ОТЧЕТНОСТИ</w:t>
      </w:r>
    </w:p>
    <w:p w:rsidR="006D6CA6" w:rsidRPr="006D6CA6" w:rsidRDefault="006D6CA6" w:rsidP="006D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CA6" w:rsidRPr="00163F06" w:rsidRDefault="00163F06" w:rsidP="00163F06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D6CA6" w:rsidRPr="006D6CA6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>Составление и объем отчетности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По результатам исполнения бюджета Района составляется отчетность. Учет ведется, и отчетность составляется по одной методологии и стандартам, установленным Министерством финансов Российской Федерации.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Бюджетная отчетность включает: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Отчет об исполнении бюджета;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2. Баланс исполнения бюджета;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3. Отчет о финансовых результатах деятельности;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4. Отчет о движении денежных средств;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5. Пояснительную записку.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Составляется бюджетная отчетность на основании сводной бюджетной отчетности соответствующих главных администраторов бюджетных средств. Бюджетная отчетность Района является годовой. Отчет об исполнении бюджета Района является ежеквартальным.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Отчет об исполнении бюджета Района за первый квартал, полугодие и девять месяцев утверждается Исполнительным комитетом и направляется в Совет и Контрольно-счетную палату муниципального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CA6" w:rsidRPr="00163F06" w:rsidRDefault="00163F06" w:rsidP="00163F06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3F06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>. Представление, проверка и утверждение отчета</w:t>
      </w:r>
    </w:p>
    <w:p w:rsidR="006D6CA6" w:rsidRPr="00163F06" w:rsidRDefault="006D6CA6" w:rsidP="00163F0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CA6" w:rsidRPr="006D6CA6" w:rsidRDefault="00095B5E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CA6" w:rsidRPr="006D6CA6">
        <w:rPr>
          <w:rFonts w:ascii="Times New Roman" w:hAnsi="Times New Roman" w:cs="Times New Roman"/>
          <w:sz w:val="28"/>
          <w:szCs w:val="28"/>
        </w:rPr>
        <w:t>Бюджетная отчетность Района является годовой.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Бюджетная отчетность Района составляется Финансово-бюджетной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Исполком Района.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CA6" w:rsidRPr="006D6CA6">
        <w:rPr>
          <w:rFonts w:ascii="Times New Roman" w:hAnsi="Times New Roman" w:cs="Times New Roman"/>
          <w:sz w:val="28"/>
          <w:szCs w:val="28"/>
        </w:rPr>
        <w:t>Годовой отчет об исполнении бюджета Района подлежит утверждению решением Совета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Района до его представления в Совет Района подлежит внешней проверке, которая включает внешнюю проверку </w:t>
      </w:r>
      <w:r w:rsidRPr="006D6CA6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 главных администраторов бюджетных средств и подготовку заключения на годовой отчет об исполнении бюджета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Района осуществляется Контрольно-счетным органом Района в порядке, установленном Уставом Района, с соблюдением требований Бюджетного кодекса Российской Федерации и Бюджетного кодекса Республики Татарстан.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6CA6" w:rsidRPr="006D6CA6">
        <w:rPr>
          <w:rFonts w:ascii="Times New Roman" w:hAnsi="Times New Roman" w:cs="Times New Roman"/>
          <w:sz w:val="28"/>
          <w:szCs w:val="28"/>
        </w:rPr>
        <w:t>По обращению представительного органа поселения внешняя проверка годового отчета об исполнении бюджета поселения может осуществляться Контрольно-счетным органом Района.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5B5E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Исполнительный комитет Района представляет отчет об исполнении бюджета Района для подготовки заключения на него не позднее 1 апреля текущего финансового года. Подготовка заключения на годовой отчет об исполнении бюджета Района проводится в срок, не превышающий 1 месяц, на основании данных внешней проверки годовой бюджетной отчетности главных администраторов бюджетных средств.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37C8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Района представляется Контрольно-счетным органом Района с одновременным направлением в Исполнительный комитет Района.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37C8">
        <w:rPr>
          <w:rFonts w:ascii="Times New Roman" w:hAnsi="Times New Roman" w:cs="Times New Roman"/>
          <w:sz w:val="28"/>
          <w:szCs w:val="28"/>
        </w:rPr>
        <w:t>.</w:t>
      </w:r>
      <w:r w:rsidR="006D6CA6" w:rsidRPr="006D6CA6">
        <w:rPr>
          <w:rFonts w:ascii="Times New Roman" w:hAnsi="Times New Roman" w:cs="Times New Roman"/>
          <w:sz w:val="28"/>
          <w:szCs w:val="28"/>
        </w:rPr>
        <w:t>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год, иной бюджетной отчетности об исполнении бюджета Района, бюджетной отчетности об исполнении консолидированного бюджета Района и иных документов, предусмотренных бюджетным законодательством Российской Федерации.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37C8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срок, не превышающий 1 месяц.</w:t>
      </w:r>
    </w:p>
    <w:p w:rsidR="006D6CA6" w:rsidRPr="006D6CA6" w:rsidRDefault="00163F0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7C8">
        <w:rPr>
          <w:rFonts w:ascii="Times New Roman" w:hAnsi="Times New Roman" w:cs="Times New Roman"/>
          <w:sz w:val="28"/>
          <w:szCs w:val="28"/>
        </w:rPr>
        <w:t xml:space="preserve">. </w:t>
      </w:r>
      <w:r w:rsidR="006D6CA6" w:rsidRPr="006D6CA6">
        <w:rPr>
          <w:rFonts w:ascii="Times New Roman" w:hAnsi="Times New Roman" w:cs="Times New Roman"/>
          <w:sz w:val="28"/>
          <w:szCs w:val="28"/>
        </w:rPr>
        <w:t>Решением об исполнении бюджета Района утверждается отчет об исполнении бюджета Района за отчетный финансовый год с указанием общей суммы доходов, расходов и дефицита(профицита) бюджета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Отдельными приложениями к решению Совета Района об исполнении бюджета Района за отчетный финансовый год утверждаются показатели: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доходов бюджета Района по кодам классификации доходов бюджетов;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доходов бюджета Района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расходов бюджета Района по ведомственной структуре расходов бюджета Района;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расходов бюджета Района по разделам и подразделам классификации расходов бюджетов;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дефицита бюджета Района по кодам классификации источников финансирования дефицита бюджетов;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Района по кодам групп, подгрупп, статей, видов источников финансирования дефицита бюджетов; классификации операций сектора государственного управления, относящихся к источникам финансирования дефицита бюджетов.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23599" w:rsidRPr="00F23599" w:rsidRDefault="00163F06" w:rsidP="00F2359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23599">
        <w:rPr>
          <w:rFonts w:ascii="Times New Roman" w:hAnsi="Times New Roman" w:cs="Times New Roman"/>
          <w:b/>
          <w:bCs/>
          <w:sz w:val="28"/>
          <w:szCs w:val="28"/>
        </w:rPr>
        <w:t>Глава 6</w:t>
      </w:r>
      <w:r w:rsidR="006D6CA6" w:rsidRPr="00F235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23599" w:rsidRPr="00F235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финансовый контроль </w:t>
      </w:r>
    </w:p>
    <w:p w:rsidR="00F23599" w:rsidRDefault="00F23599" w:rsidP="00F2359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D6CA6" w:rsidRPr="00163F06" w:rsidRDefault="00163F06" w:rsidP="00F2359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3F06">
        <w:rPr>
          <w:rFonts w:ascii="Times New Roman" w:hAnsi="Times New Roman" w:cs="Times New Roman"/>
          <w:b/>
          <w:bCs/>
          <w:sz w:val="28"/>
          <w:szCs w:val="28"/>
        </w:rPr>
        <w:t>30.</w:t>
      </w:r>
      <w:r w:rsidR="006D6CA6" w:rsidRPr="00163F06">
        <w:rPr>
          <w:rFonts w:ascii="Times New Roman" w:hAnsi="Times New Roman" w:cs="Times New Roman"/>
          <w:b/>
          <w:bCs/>
          <w:sz w:val="28"/>
          <w:szCs w:val="28"/>
        </w:rPr>
        <w:t xml:space="preserve"> Органы финансового контроля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CA6" w:rsidRPr="006D6CA6" w:rsidRDefault="006D6CA6" w:rsidP="006D6C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в сфере бюджетных правоотношений является контрольной деятельностью Контрольно-счетной палаты района.</w:t>
      </w:r>
    </w:p>
    <w:p w:rsidR="006D6CA6" w:rsidRPr="006D6CA6" w:rsidRDefault="006D6CA6" w:rsidP="006D6C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2. Внутренний муниципальный финансовый контроль в сфере бюджетных правоотношений является контрольной деятельностью Финансово-бюджетной палаты района.</w:t>
      </w:r>
    </w:p>
    <w:p w:rsidR="006D6CA6" w:rsidRPr="006D6CA6" w:rsidRDefault="006D6CA6" w:rsidP="006D6CA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6CA6">
        <w:rPr>
          <w:rFonts w:ascii="Times New Roman" w:hAnsi="Times New Roman" w:cs="Times New Roman"/>
          <w:sz w:val="28"/>
          <w:szCs w:val="28"/>
        </w:rPr>
        <w:t>3. Бюджетные полномочия органов муниципального финансового контроля определяются в соответствии с Бюджетным кодексом Российской Федерации.</w:t>
      </w:r>
    </w:p>
    <w:p w:rsidR="00D936D4" w:rsidRPr="006D6CA6" w:rsidRDefault="00D936D4" w:rsidP="006D6CA6">
      <w:pPr>
        <w:rPr>
          <w:rFonts w:ascii="Times New Roman" w:hAnsi="Times New Roman" w:cs="Times New Roman"/>
          <w:sz w:val="28"/>
          <w:szCs w:val="28"/>
        </w:rPr>
      </w:pPr>
    </w:p>
    <w:p w:rsidR="006D6CA6" w:rsidRPr="006D6CA6" w:rsidRDefault="006D6CA6">
      <w:pPr>
        <w:rPr>
          <w:rFonts w:ascii="Times New Roman" w:hAnsi="Times New Roman" w:cs="Times New Roman"/>
          <w:sz w:val="28"/>
          <w:szCs w:val="28"/>
        </w:rPr>
      </w:pPr>
    </w:p>
    <w:sectPr w:rsidR="006D6CA6" w:rsidRPr="006D6CA6" w:rsidSect="00227D58">
      <w:headerReference w:type="default" r:id="rId17"/>
      <w:pgSz w:w="11906" w:h="16838"/>
      <w:pgMar w:top="1134" w:right="850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ED" w:rsidRDefault="00256EED">
      <w:pPr>
        <w:pStyle w:val="ae"/>
      </w:pPr>
      <w:r>
        <w:separator/>
      </w:r>
    </w:p>
  </w:endnote>
  <w:endnote w:type="continuationSeparator" w:id="0">
    <w:p w:rsidR="00256EED" w:rsidRDefault="00256EED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ED" w:rsidRDefault="00256EED">
      <w:pPr>
        <w:pStyle w:val="ae"/>
      </w:pPr>
      <w:r>
        <w:separator/>
      </w:r>
    </w:p>
  </w:footnote>
  <w:footnote w:type="continuationSeparator" w:id="0">
    <w:p w:rsidR="00256EED" w:rsidRDefault="00256EED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D4" w:rsidRDefault="00930675">
    <w:pPr>
      <w:pStyle w:val="af8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936D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8172E">
      <w:rPr>
        <w:rStyle w:val="afa"/>
        <w:noProof/>
      </w:rPr>
      <w:t>23</w:t>
    </w:r>
    <w:r>
      <w:rPr>
        <w:rStyle w:val="afa"/>
      </w:rPr>
      <w:fldChar w:fldCharType="end"/>
    </w:r>
  </w:p>
  <w:p w:rsidR="00D936D4" w:rsidRDefault="00D936D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5E30"/>
    <w:multiLevelType w:val="hybridMultilevel"/>
    <w:tmpl w:val="3266DD3A"/>
    <w:lvl w:ilvl="0" w:tplc="84BEF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F63CEC"/>
    <w:multiLevelType w:val="hybridMultilevel"/>
    <w:tmpl w:val="CBD2E620"/>
    <w:lvl w:ilvl="0" w:tplc="1786B802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8"/>
    <w:rsid w:val="00021180"/>
    <w:rsid w:val="00036910"/>
    <w:rsid w:val="00036AF0"/>
    <w:rsid w:val="00044752"/>
    <w:rsid w:val="00083817"/>
    <w:rsid w:val="00087F0D"/>
    <w:rsid w:val="00095B5E"/>
    <w:rsid w:val="000D2120"/>
    <w:rsid w:val="0012093B"/>
    <w:rsid w:val="00136964"/>
    <w:rsid w:val="00163F06"/>
    <w:rsid w:val="001640C4"/>
    <w:rsid w:val="00166C01"/>
    <w:rsid w:val="001750C5"/>
    <w:rsid w:val="00185067"/>
    <w:rsid w:val="001A6C9B"/>
    <w:rsid w:val="001A6F40"/>
    <w:rsid w:val="001B7928"/>
    <w:rsid w:val="002066F2"/>
    <w:rsid w:val="00211877"/>
    <w:rsid w:val="0022567E"/>
    <w:rsid w:val="00227D58"/>
    <w:rsid w:val="0023151C"/>
    <w:rsid w:val="00256EED"/>
    <w:rsid w:val="002969EB"/>
    <w:rsid w:val="002B5FB1"/>
    <w:rsid w:val="002E47A1"/>
    <w:rsid w:val="002F3F29"/>
    <w:rsid w:val="00300C9D"/>
    <w:rsid w:val="0031019C"/>
    <w:rsid w:val="0032204B"/>
    <w:rsid w:val="003604D9"/>
    <w:rsid w:val="003670E5"/>
    <w:rsid w:val="00373291"/>
    <w:rsid w:val="00375529"/>
    <w:rsid w:val="00376D8F"/>
    <w:rsid w:val="00387545"/>
    <w:rsid w:val="003D2E35"/>
    <w:rsid w:val="003D57EB"/>
    <w:rsid w:val="003E6572"/>
    <w:rsid w:val="003E6DB9"/>
    <w:rsid w:val="0048172E"/>
    <w:rsid w:val="004B4176"/>
    <w:rsid w:val="005261DC"/>
    <w:rsid w:val="005339B6"/>
    <w:rsid w:val="005A7871"/>
    <w:rsid w:val="005B05B8"/>
    <w:rsid w:val="005C3FB9"/>
    <w:rsid w:val="00606BCC"/>
    <w:rsid w:val="006332E9"/>
    <w:rsid w:val="0063336D"/>
    <w:rsid w:val="006404CF"/>
    <w:rsid w:val="00645630"/>
    <w:rsid w:val="00666BE3"/>
    <w:rsid w:val="006838C0"/>
    <w:rsid w:val="00684068"/>
    <w:rsid w:val="006B7290"/>
    <w:rsid w:val="006C135E"/>
    <w:rsid w:val="006D3BCE"/>
    <w:rsid w:val="006D6CA6"/>
    <w:rsid w:val="0070767C"/>
    <w:rsid w:val="00714325"/>
    <w:rsid w:val="00740D5D"/>
    <w:rsid w:val="0074335E"/>
    <w:rsid w:val="007665A7"/>
    <w:rsid w:val="00796F4C"/>
    <w:rsid w:val="007B2033"/>
    <w:rsid w:val="007D657B"/>
    <w:rsid w:val="007E1B4D"/>
    <w:rsid w:val="00813A08"/>
    <w:rsid w:val="0084195D"/>
    <w:rsid w:val="00844BB9"/>
    <w:rsid w:val="00850B62"/>
    <w:rsid w:val="00860E59"/>
    <w:rsid w:val="008742EC"/>
    <w:rsid w:val="008B3465"/>
    <w:rsid w:val="008C6A66"/>
    <w:rsid w:val="00921D8D"/>
    <w:rsid w:val="00930675"/>
    <w:rsid w:val="00934997"/>
    <w:rsid w:val="00975B46"/>
    <w:rsid w:val="00981BB2"/>
    <w:rsid w:val="009B431B"/>
    <w:rsid w:val="009E37C8"/>
    <w:rsid w:val="00A460CE"/>
    <w:rsid w:val="00A57579"/>
    <w:rsid w:val="00AA58BC"/>
    <w:rsid w:val="00B41E9B"/>
    <w:rsid w:val="00B50D17"/>
    <w:rsid w:val="00BC5F4A"/>
    <w:rsid w:val="00BC7FF0"/>
    <w:rsid w:val="00BF1259"/>
    <w:rsid w:val="00BF3042"/>
    <w:rsid w:val="00C12347"/>
    <w:rsid w:val="00C14BD6"/>
    <w:rsid w:val="00C45F80"/>
    <w:rsid w:val="00C76B19"/>
    <w:rsid w:val="00C82700"/>
    <w:rsid w:val="00C84E65"/>
    <w:rsid w:val="00CA41D1"/>
    <w:rsid w:val="00CA7A58"/>
    <w:rsid w:val="00CB2C50"/>
    <w:rsid w:val="00CD68BA"/>
    <w:rsid w:val="00D0679B"/>
    <w:rsid w:val="00D46C05"/>
    <w:rsid w:val="00D80DC6"/>
    <w:rsid w:val="00D929F4"/>
    <w:rsid w:val="00D936D4"/>
    <w:rsid w:val="00DA7EDC"/>
    <w:rsid w:val="00DE26C4"/>
    <w:rsid w:val="00E04024"/>
    <w:rsid w:val="00E055BC"/>
    <w:rsid w:val="00E505A3"/>
    <w:rsid w:val="00E53AEF"/>
    <w:rsid w:val="00E91A7D"/>
    <w:rsid w:val="00EB269D"/>
    <w:rsid w:val="00EC6D97"/>
    <w:rsid w:val="00F23599"/>
    <w:rsid w:val="00F35666"/>
    <w:rsid w:val="00F700C5"/>
    <w:rsid w:val="00FA24E5"/>
    <w:rsid w:val="00FA688E"/>
    <w:rsid w:val="00FB1EC1"/>
    <w:rsid w:val="00FE29C4"/>
    <w:rsid w:val="00FE5D05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18"/>
      <w:szCs w:val="18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b/>
      <w:bCs/>
      <w:color w:val="000080"/>
      <w:sz w:val="18"/>
      <w:szCs w:val="18"/>
    </w:rPr>
  </w:style>
  <w:style w:type="character" w:customStyle="1" w:styleId="ad">
    <w:name w:val="Не вступил в силу"/>
    <w:basedOn w:val="a3"/>
    <w:uiPriority w:val="99"/>
    <w:rPr>
      <w:b/>
      <w:bCs/>
      <w:color w:val="008080"/>
      <w:sz w:val="18"/>
      <w:szCs w:val="18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b/>
      <w:bCs/>
      <w:color w:val="008000"/>
      <w:sz w:val="18"/>
      <w:szCs w:val="18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hanging="170"/>
      <w:jc w:val="left"/>
    </w:pPr>
  </w:style>
  <w:style w:type="character" w:customStyle="1" w:styleId="af7">
    <w:name w:val="Утратил силу"/>
    <w:basedOn w:val="a3"/>
    <w:uiPriority w:val="99"/>
    <w:rPr>
      <w:b/>
      <w:bCs/>
      <w:strike/>
      <w:color w:val="808000"/>
      <w:sz w:val="18"/>
      <w:szCs w:val="1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Pr>
      <w:rFonts w:ascii="Arial" w:hAnsi="Arial" w:cs="Arial"/>
      <w:sz w:val="18"/>
      <w:szCs w:val="18"/>
    </w:rPr>
  </w:style>
  <w:style w:type="character" w:styleId="afa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036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b">
    <w:name w:val="Hyperlink"/>
    <w:basedOn w:val="a0"/>
    <w:uiPriority w:val="99"/>
    <w:rsid w:val="00606BCC"/>
    <w:rPr>
      <w:color w:val="0000FF"/>
      <w:u w:val="single"/>
    </w:rPr>
  </w:style>
  <w:style w:type="paragraph" w:customStyle="1" w:styleId="u">
    <w:name w:val="u"/>
    <w:basedOn w:val="a"/>
    <w:uiPriority w:val="99"/>
    <w:rsid w:val="00D929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i">
    <w:name w:val="uni"/>
    <w:basedOn w:val="a"/>
    <w:uiPriority w:val="99"/>
    <w:rsid w:val="00FA24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ip">
    <w:name w:val="unip"/>
    <w:basedOn w:val="a"/>
    <w:uiPriority w:val="99"/>
    <w:rsid w:val="00FA24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A7ED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A7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18"/>
      <w:szCs w:val="18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b/>
      <w:bCs/>
      <w:color w:val="000080"/>
      <w:sz w:val="18"/>
      <w:szCs w:val="18"/>
    </w:rPr>
  </w:style>
  <w:style w:type="character" w:customStyle="1" w:styleId="ad">
    <w:name w:val="Не вступил в силу"/>
    <w:basedOn w:val="a3"/>
    <w:uiPriority w:val="99"/>
    <w:rPr>
      <w:b/>
      <w:bCs/>
      <w:color w:val="008080"/>
      <w:sz w:val="18"/>
      <w:szCs w:val="18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b/>
      <w:bCs/>
      <w:color w:val="008000"/>
      <w:sz w:val="18"/>
      <w:szCs w:val="18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hanging="170"/>
      <w:jc w:val="left"/>
    </w:pPr>
  </w:style>
  <w:style w:type="character" w:customStyle="1" w:styleId="af7">
    <w:name w:val="Утратил силу"/>
    <w:basedOn w:val="a3"/>
    <w:uiPriority w:val="99"/>
    <w:rPr>
      <w:b/>
      <w:bCs/>
      <w:strike/>
      <w:color w:val="808000"/>
      <w:sz w:val="18"/>
      <w:szCs w:val="1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Pr>
      <w:rFonts w:ascii="Arial" w:hAnsi="Arial" w:cs="Arial"/>
      <w:sz w:val="18"/>
      <w:szCs w:val="18"/>
    </w:rPr>
  </w:style>
  <w:style w:type="character" w:styleId="afa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036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b">
    <w:name w:val="Hyperlink"/>
    <w:basedOn w:val="a0"/>
    <w:uiPriority w:val="99"/>
    <w:rsid w:val="00606BCC"/>
    <w:rPr>
      <w:color w:val="0000FF"/>
      <w:u w:val="single"/>
    </w:rPr>
  </w:style>
  <w:style w:type="paragraph" w:customStyle="1" w:styleId="u">
    <w:name w:val="u"/>
    <w:basedOn w:val="a"/>
    <w:uiPriority w:val="99"/>
    <w:rsid w:val="00D929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i">
    <w:name w:val="uni"/>
    <w:basedOn w:val="a"/>
    <w:uiPriority w:val="99"/>
    <w:rsid w:val="00FA24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ip">
    <w:name w:val="unip"/>
    <w:basedOn w:val="a"/>
    <w:uiPriority w:val="99"/>
    <w:rsid w:val="00FA24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A7ED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A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1D610E11EC623530137848F3B2299F44D03D81E6090A9AF92210AB4YBP3H" TargetMode="External"/><Relationship Id="rId13" Type="http://schemas.openxmlformats.org/officeDocument/2006/relationships/hyperlink" Target="consultantplus://offline/ref=77B9AE61AE191A4367117865833CEDCD42A36E4CB27FA62E832152384Ex3K5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BB6057D1F7D7E349AF674A88BED9910F319F7345B0252FDD3E6785DBtDS4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05A85F3460266DB19357854648935A7A4302D4CB778B9D5D4298FEE406DA2A5C8E8EAAF5955715X7D5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31D610E11EC623530137848F3B2299F7410CD51D3FC7ABFEC72FY0P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ED5BD763CCC0F5C136B89A6812B79712A70C07B61800A1ADF49F23EEF155A6B38BB2CF0F60y0V3L" TargetMode="External"/><Relationship Id="rId10" Type="http://schemas.openxmlformats.org/officeDocument/2006/relationships/hyperlink" Target="consultantplus://offline/ref=6E31D610E11EC623530137848F3B2299F7410CD51D3FC7ABFEC72FY0P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31D610E11EC623530137848F3B2299F44D03D8156D90A9AF92210AB4YBP3H" TargetMode="External"/><Relationship Id="rId14" Type="http://schemas.openxmlformats.org/officeDocument/2006/relationships/hyperlink" Target="consultantplus://offline/ref=50ED5BD763CCC0F5C136B89A6812B79712A70C06B61000A1ADF49F23EEF155A6B38BB2CF0C69012Cy5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8072</Words>
  <Characters>46012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Казанской городской Думы</vt:lpstr>
    </vt:vector>
  </TitlesOfParts>
  <Company>Администрация</Company>
  <LinksUpToDate>false</LinksUpToDate>
  <CharactersWithSpaces>53977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Казанской городской Думы</dc:title>
  <dc:creator>Юрист</dc:creator>
  <cp:lastModifiedBy>Мухаметдинова Р. Р.</cp:lastModifiedBy>
  <cp:revision>2</cp:revision>
  <cp:lastPrinted>2013-11-02T05:53:00Z</cp:lastPrinted>
  <dcterms:created xsi:type="dcterms:W3CDTF">2014-12-01T05:54:00Z</dcterms:created>
  <dcterms:modified xsi:type="dcterms:W3CDTF">2014-12-01T05:54:00Z</dcterms:modified>
</cp:coreProperties>
</file>