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122"/>
        <w:gridCol w:w="4409"/>
      </w:tblGrid>
      <w:tr w:rsidR="006634B8" w:rsidRPr="008D0820" w:rsidTr="00D1093B">
        <w:trPr>
          <w:trHeight w:val="1972"/>
        </w:trPr>
        <w:tc>
          <w:tcPr>
            <w:tcW w:w="4257" w:type="dxa"/>
            <w:hideMark/>
          </w:tcPr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2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3A4177" wp14:editId="0CEE2F4D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1251585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98.55pt" to="489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ONRZJX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 w:rsidRPr="008D0820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6634B8" w:rsidRDefault="006634B8" w:rsidP="00D10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20">
              <w:rPr>
                <w:rFonts w:ascii="Times New Roman" w:hAnsi="Times New Roman" w:cs="Times New Roman"/>
                <w:b/>
                <w:bCs/>
              </w:rPr>
              <w:t xml:space="preserve">АКТАНЫШ МУНИЦИПАЛЬ 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0820">
              <w:rPr>
                <w:rFonts w:ascii="Times New Roman" w:hAnsi="Times New Roman" w:cs="Times New Roman"/>
                <w:b/>
                <w:bCs/>
              </w:rPr>
              <w:t>РАЙОНЫ СОВЕТЫ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2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D08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D0820">
              <w:rPr>
                <w:rFonts w:ascii="Times New Roman" w:hAnsi="Times New Roman" w:cs="Times New Roman"/>
                <w:b/>
              </w:rPr>
              <w:t>чакырылыш</w:t>
            </w:r>
            <w:proofErr w:type="spellEnd"/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</w:rPr>
            </w:pPr>
            <w:r w:rsidRPr="008D0820">
              <w:rPr>
                <w:rFonts w:ascii="Times New Roman" w:hAnsi="Times New Roman" w:cs="Times New Roman"/>
              </w:rPr>
              <w:t xml:space="preserve">423740, Актаныш </w:t>
            </w:r>
            <w:proofErr w:type="spellStart"/>
            <w:r w:rsidRPr="008D0820">
              <w:rPr>
                <w:rFonts w:ascii="Times New Roman" w:hAnsi="Times New Roman" w:cs="Times New Roman"/>
              </w:rPr>
              <w:t>авылы</w:t>
            </w:r>
            <w:proofErr w:type="spellEnd"/>
            <w:r w:rsidRPr="008D0820">
              <w:rPr>
                <w:rFonts w:ascii="Times New Roman" w:hAnsi="Times New Roman" w:cs="Times New Roman"/>
              </w:rPr>
              <w:t>, Ленин пр.,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20">
              <w:rPr>
                <w:rFonts w:ascii="Times New Roman" w:hAnsi="Times New Roman" w:cs="Times New Roman"/>
              </w:rPr>
              <w:t xml:space="preserve">17нче </w:t>
            </w:r>
            <w:proofErr w:type="spellStart"/>
            <w:r w:rsidRPr="008D0820">
              <w:rPr>
                <w:rFonts w:ascii="Times New Roman" w:hAnsi="Times New Roman" w:cs="Times New Roman"/>
              </w:rPr>
              <w:t>йорт</w:t>
            </w:r>
            <w:proofErr w:type="spellEnd"/>
            <w:r w:rsidRPr="008D0820">
              <w:rPr>
                <w:rFonts w:ascii="Times New Roman" w:hAnsi="Times New Roman" w:cs="Times New Roman"/>
              </w:rPr>
              <w:t>. Тел. 3-18-57, факс 3-15-05.</w:t>
            </w:r>
          </w:p>
        </w:tc>
        <w:tc>
          <w:tcPr>
            <w:tcW w:w="2122" w:type="dxa"/>
          </w:tcPr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D0820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89951E0" wp14:editId="1CE6BAFF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4409" w:type="dxa"/>
            <w:hideMark/>
          </w:tcPr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20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D0820">
              <w:rPr>
                <w:rFonts w:ascii="Times New Roman" w:hAnsi="Times New Roman" w:cs="Times New Roman"/>
                <w:b/>
                <w:bCs/>
              </w:rPr>
              <w:t>СОВЕТ АКТАНЫШСКОГО МУНИЦИПАЛЬНОГО РАЙОНА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2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D0820">
              <w:rPr>
                <w:rFonts w:ascii="Times New Roman" w:hAnsi="Times New Roman" w:cs="Times New Roman"/>
                <w:b/>
              </w:rPr>
              <w:t xml:space="preserve"> созыва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</w:rPr>
            </w:pPr>
            <w:r w:rsidRPr="008D0820">
              <w:rPr>
                <w:rFonts w:ascii="Times New Roman" w:hAnsi="Times New Roman" w:cs="Times New Roman"/>
              </w:rPr>
              <w:t>423740, село Актаныш, пр. Ленина,</w:t>
            </w:r>
          </w:p>
          <w:p w:rsidR="006634B8" w:rsidRPr="008D0820" w:rsidRDefault="006634B8" w:rsidP="00D1093B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8D0820">
              <w:rPr>
                <w:rFonts w:ascii="Times New Roman" w:hAnsi="Times New Roman" w:cs="Times New Roman"/>
              </w:rPr>
              <w:t>дом 17. Тел/. 3-18-57, факс 3-15-05.</w:t>
            </w:r>
          </w:p>
        </w:tc>
      </w:tr>
    </w:tbl>
    <w:p w:rsidR="006634B8" w:rsidRPr="008D0820" w:rsidRDefault="006634B8" w:rsidP="00663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20">
        <w:rPr>
          <w:rFonts w:ascii="Times New Roman" w:hAnsi="Times New Roman" w:cs="Times New Roman"/>
          <w:b/>
          <w:lang w:val="tt-RU"/>
        </w:rPr>
        <w:t xml:space="preserve">       </w:t>
      </w:r>
      <w:r w:rsidRPr="008D082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  РЕШЕНИЕ     </w:t>
      </w:r>
    </w:p>
    <w:p w:rsidR="002250DA" w:rsidRDefault="006634B8" w:rsidP="006634B8">
      <w:pPr>
        <w:pStyle w:val="4"/>
        <w:shd w:val="clear" w:color="auto" w:fill="auto"/>
        <w:tabs>
          <w:tab w:val="left" w:pos="2434"/>
          <w:tab w:val="right" w:pos="5108"/>
        </w:tabs>
        <w:spacing w:after="0" w:line="322" w:lineRule="exact"/>
        <w:ind w:left="20" w:right="102"/>
        <w:jc w:val="left"/>
      </w:pPr>
      <w:r>
        <w:rPr>
          <w:sz w:val="28"/>
          <w:szCs w:val="28"/>
        </w:rPr>
        <w:t>от 27 апреля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D0820">
        <w:rPr>
          <w:sz w:val="28"/>
          <w:szCs w:val="28"/>
        </w:rPr>
        <w:t>№28-</w:t>
      </w:r>
      <w:r>
        <w:rPr>
          <w:sz w:val="28"/>
          <w:szCs w:val="28"/>
        </w:rPr>
        <w:t>10</w:t>
      </w:r>
    </w:p>
    <w:p w:rsidR="002250DA" w:rsidRDefault="002250DA" w:rsidP="002250DA">
      <w:pPr>
        <w:pStyle w:val="4"/>
        <w:shd w:val="clear" w:color="auto" w:fill="auto"/>
        <w:tabs>
          <w:tab w:val="left" w:pos="2434"/>
          <w:tab w:val="right" w:pos="5108"/>
        </w:tabs>
        <w:spacing w:after="0" w:line="322" w:lineRule="exact"/>
        <w:ind w:left="20" w:right="102"/>
      </w:pPr>
    </w:p>
    <w:p w:rsidR="00B12E0A" w:rsidRDefault="00B12E0A" w:rsidP="006634B8">
      <w:pPr>
        <w:pStyle w:val="4"/>
        <w:shd w:val="clear" w:color="auto" w:fill="auto"/>
        <w:tabs>
          <w:tab w:val="left" w:pos="2434"/>
          <w:tab w:val="right" w:pos="5108"/>
        </w:tabs>
        <w:spacing w:after="0" w:line="322" w:lineRule="exact"/>
        <w:ind w:left="20" w:right="102"/>
        <w:rPr>
          <w:b/>
          <w:sz w:val="28"/>
          <w:szCs w:val="28"/>
        </w:rPr>
      </w:pPr>
    </w:p>
    <w:p w:rsidR="006634B8" w:rsidRPr="006634B8" w:rsidRDefault="00FD4CD2" w:rsidP="006634B8">
      <w:pPr>
        <w:pStyle w:val="4"/>
        <w:shd w:val="clear" w:color="auto" w:fill="auto"/>
        <w:tabs>
          <w:tab w:val="left" w:pos="2434"/>
          <w:tab w:val="right" w:pos="5108"/>
        </w:tabs>
        <w:spacing w:after="0" w:line="322" w:lineRule="exact"/>
        <w:ind w:left="20" w:right="102"/>
        <w:rPr>
          <w:b/>
          <w:sz w:val="28"/>
          <w:szCs w:val="28"/>
        </w:rPr>
      </w:pPr>
      <w:r w:rsidRPr="006634B8">
        <w:rPr>
          <w:b/>
          <w:sz w:val="28"/>
          <w:szCs w:val="28"/>
        </w:rPr>
        <w:t xml:space="preserve">Об утверждении Порядка 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</w:t>
      </w:r>
      <w:r w:rsidR="002250DA" w:rsidRPr="006634B8">
        <w:rPr>
          <w:b/>
          <w:sz w:val="28"/>
          <w:szCs w:val="28"/>
        </w:rPr>
        <w:t xml:space="preserve">Российской Федерации, </w:t>
      </w:r>
      <w:r w:rsidRPr="006634B8">
        <w:rPr>
          <w:b/>
          <w:sz w:val="28"/>
          <w:szCs w:val="28"/>
        </w:rPr>
        <w:t>находящихся</w:t>
      </w:r>
      <w:r w:rsidR="002250DA" w:rsidRPr="006634B8">
        <w:rPr>
          <w:b/>
          <w:sz w:val="28"/>
          <w:szCs w:val="28"/>
        </w:rPr>
        <w:t xml:space="preserve"> </w:t>
      </w:r>
      <w:r w:rsidRPr="006634B8">
        <w:rPr>
          <w:b/>
          <w:sz w:val="28"/>
          <w:szCs w:val="28"/>
        </w:rPr>
        <w:t>в</w:t>
      </w:r>
      <w:r w:rsidR="002250DA" w:rsidRPr="006634B8">
        <w:rPr>
          <w:b/>
          <w:sz w:val="28"/>
          <w:szCs w:val="28"/>
        </w:rPr>
        <w:t xml:space="preserve"> </w:t>
      </w:r>
      <w:r w:rsidRPr="006634B8">
        <w:rPr>
          <w:b/>
          <w:sz w:val="28"/>
          <w:szCs w:val="28"/>
        </w:rPr>
        <w:t>неудовлетворительном</w:t>
      </w:r>
      <w:r w:rsidR="002250DA" w:rsidRPr="006634B8">
        <w:rPr>
          <w:b/>
          <w:sz w:val="28"/>
          <w:szCs w:val="28"/>
        </w:rPr>
        <w:t xml:space="preserve"> </w:t>
      </w:r>
      <w:r w:rsidRPr="006634B8">
        <w:rPr>
          <w:b/>
          <w:sz w:val="28"/>
          <w:szCs w:val="28"/>
        </w:rPr>
        <w:t>состоянии,</w:t>
      </w:r>
      <w:r w:rsidR="006634B8" w:rsidRPr="006634B8">
        <w:rPr>
          <w:b/>
          <w:sz w:val="28"/>
          <w:szCs w:val="28"/>
        </w:rPr>
        <w:t xml:space="preserve"> </w:t>
      </w:r>
      <w:r w:rsidRPr="006634B8">
        <w:rPr>
          <w:b/>
          <w:sz w:val="28"/>
          <w:szCs w:val="28"/>
        </w:rPr>
        <w:t>относящихс</w:t>
      </w:r>
      <w:r w:rsidR="002250DA" w:rsidRPr="006634B8">
        <w:rPr>
          <w:b/>
          <w:sz w:val="28"/>
          <w:szCs w:val="28"/>
        </w:rPr>
        <w:t>я к муниципальной собственности Актанышского</w:t>
      </w:r>
      <w:r w:rsidR="006634B8" w:rsidRPr="006634B8">
        <w:rPr>
          <w:b/>
          <w:sz w:val="28"/>
          <w:szCs w:val="28"/>
        </w:rPr>
        <w:t xml:space="preserve"> </w:t>
      </w:r>
      <w:r w:rsidRPr="006634B8">
        <w:rPr>
          <w:b/>
          <w:sz w:val="28"/>
          <w:szCs w:val="28"/>
        </w:rPr>
        <w:t xml:space="preserve">муниципального района </w:t>
      </w:r>
    </w:p>
    <w:p w:rsidR="003F1099" w:rsidRPr="002250DA" w:rsidRDefault="00FD4CD2" w:rsidP="006634B8">
      <w:pPr>
        <w:pStyle w:val="4"/>
        <w:shd w:val="clear" w:color="auto" w:fill="auto"/>
        <w:tabs>
          <w:tab w:val="left" w:pos="2434"/>
          <w:tab w:val="right" w:pos="5108"/>
        </w:tabs>
        <w:spacing w:after="0" w:line="322" w:lineRule="exact"/>
        <w:ind w:left="20" w:right="102"/>
        <w:rPr>
          <w:sz w:val="28"/>
          <w:szCs w:val="28"/>
        </w:rPr>
      </w:pPr>
      <w:r w:rsidRPr="006634B8">
        <w:rPr>
          <w:b/>
          <w:sz w:val="28"/>
          <w:szCs w:val="28"/>
        </w:rPr>
        <w:t>Республики Татарстан</w:t>
      </w:r>
    </w:p>
    <w:p w:rsidR="006634B8" w:rsidRDefault="006634B8" w:rsidP="002250DA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bookmarkStart w:id="0" w:name="bookmark1"/>
    </w:p>
    <w:p w:rsidR="003F1099" w:rsidRPr="002250DA" w:rsidRDefault="00FD4CD2" w:rsidP="002250DA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250DA">
        <w:rPr>
          <w:sz w:val="28"/>
          <w:szCs w:val="28"/>
        </w:rPr>
        <w:t xml:space="preserve">В </w:t>
      </w:r>
      <w:proofErr w:type="gramStart"/>
      <w:r w:rsidRPr="002250DA">
        <w:rPr>
          <w:sz w:val="28"/>
          <w:szCs w:val="28"/>
        </w:rPr>
        <w:t>соответствии</w:t>
      </w:r>
      <w:proofErr w:type="gramEnd"/>
      <w:r w:rsidRPr="002250DA">
        <w:rPr>
          <w:sz w:val="28"/>
          <w:szCs w:val="28"/>
        </w:rPr>
        <w:t xml:space="preserve"> с </w:t>
      </w:r>
      <w:r w:rsidRPr="002250DA">
        <w:rPr>
          <w:rStyle w:val="11"/>
          <w:sz w:val="28"/>
          <w:szCs w:val="28"/>
        </w:rPr>
        <w:t>пунктом 7 статьи 14.1</w:t>
      </w:r>
      <w:r w:rsidRPr="002250DA">
        <w:rPr>
          <w:rStyle w:val="2"/>
          <w:sz w:val="28"/>
          <w:szCs w:val="28"/>
        </w:rPr>
        <w:t xml:space="preserve"> </w:t>
      </w:r>
      <w:r w:rsidRPr="002250DA">
        <w:rPr>
          <w:sz w:val="28"/>
          <w:szCs w:val="28"/>
        </w:rPr>
        <w:t xml:space="preserve">Федерального закона от 25 июня 2002 года №73-ФЗ «Об объектах культурного наследия (памятниках истории и культуры) народов Российской Федерации», Уставом </w:t>
      </w:r>
      <w:r w:rsidR="002250DA" w:rsidRPr="002250DA">
        <w:rPr>
          <w:sz w:val="28"/>
          <w:szCs w:val="28"/>
        </w:rPr>
        <w:t>Актанышского</w:t>
      </w:r>
      <w:r w:rsidRPr="002250DA">
        <w:rPr>
          <w:sz w:val="28"/>
          <w:szCs w:val="28"/>
        </w:rPr>
        <w:t xml:space="preserve"> муниципального района Республики Татарстан, Совет </w:t>
      </w:r>
      <w:r w:rsidR="002250DA" w:rsidRPr="002250DA">
        <w:rPr>
          <w:sz w:val="28"/>
          <w:szCs w:val="28"/>
        </w:rPr>
        <w:t>Актанышского</w:t>
      </w:r>
      <w:r w:rsidRPr="002250DA">
        <w:rPr>
          <w:sz w:val="28"/>
          <w:szCs w:val="28"/>
        </w:rPr>
        <w:t xml:space="preserve"> муниципального района Республики Татарстан РЕШИЛ:</w:t>
      </w:r>
      <w:bookmarkEnd w:id="0"/>
    </w:p>
    <w:p w:rsidR="003F1099" w:rsidRPr="002250DA" w:rsidRDefault="00FD4CD2" w:rsidP="002250DA">
      <w:pPr>
        <w:pStyle w:val="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250DA">
        <w:rPr>
          <w:sz w:val="28"/>
          <w:szCs w:val="28"/>
        </w:rPr>
        <w:t>Утвердить прилагаемый</w:t>
      </w:r>
      <w:hyperlink w:anchor="bookmark1" w:tooltip="Current Document">
        <w:r w:rsidRPr="002250DA">
          <w:rPr>
            <w:sz w:val="28"/>
            <w:szCs w:val="28"/>
          </w:rPr>
          <w:t xml:space="preserve"> </w:t>
        </w:r>
        <w:r w:rsidRPr="002250DA">
          <w:rPr>
            <w:rStyle w:val="11"/>
            <w:sz w:val="28"/>
            <w:szCs w:val="28"/>
          </w:rPr>
          <w:t>Порядок</w:t>
        </w:r>
        <w:r w:rsidRPr="002250DA">
          <w:rPr>
            <w:rStyle w:val="2"/>
            <w:sz w:val="28"/>
            <w:szCs w:val="28"/>
          </w:rPr>
          <w:t xml:space="preserve"> </w:t>
        </w:r>
      </w:hyperlink>
      <w:r w:rsidRPr="002250DA">
        <w:rPr>
          <w:sz w:val="28"/>
          <w:szCs w:val="28"/>
        </w:rPr>
        <w:t xml:space="preserve">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</w:t>
      </w:r>
      <w:r w:rsidR="002250DA" w:rsidRPr="002250DA">
        <w:rPr>
          <w:sz w:val="28"/>
          <w:szCs w:val="28"/>
        </w:rPr>
        <w:t>Актанышского</w:t>
      </w:r>
      <w:r w:rsidRPr="002250DA">
        <w:rPr>
          <w:sz w:val="28"/>
          <w:szCs w:val="28"/>
        </w:rPr>
        <w:t xml:space="preserve"> муниципального района Республики Татарстан.</w:t>
      </w:r>
    </w:p>
    <w:p w:rsidR="002250DA" w:rsidRPr="002250DA" w:rsidRDefault="00A8119B" w:rsidP="002250DA">
      <w:pPr>
        <w:pStyle w:val="a6"/>
        <w:numPr>
          <w:ilvl w:val="0"/>
          <w:numId w:val="1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2250DA" w:rsidRPr="002250D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Опубликовать</w:t>
        </w:r>
      </w:hyperlink>
      <w:r w:rsidR="002250DA" w:rsidRPr="00225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портале правовой информации Республики Татарстан и разместить на официальном сайте Актанышского муниципального района Республики Татарстан в телекоммуникационной сети Интернет. </w:t>
      </w:r>
    </w:p>
    <w:p w:rsidR="003F1099" w:rsidRPr="002250DA" w:rsidRDefault="00FD4CD2" w:rsidP="002250DA">
      <w:pPr>
        <w:pStyle w:val="4"/>
        <w:shd w:val="clear" w:color="auto" w:fill="auto"/>
        <w:tabs>
          <w:tab w:val="left" w:pos="2198"/>
        </w:tabs>
        <w:spacing w:after="900" w:line="322" w:lineRule="exact"/>
        <w:ind w:right="20" w:firstLine="720"/>
        <w:jc w:val="both"/>
        <w:rPr>
          <w:sz w:val="28"/>
          <w:szCs w:val="28"/>
        </w:rPr>
      </w:pPr>
      <w:r w:rsidRPr="002250DA">
        <w:rPr>
          <w:sz w:val="28"/>
          <w:szCs w:val="28"/>
        </w:rPr>
        <w:t>З.</w:t>
      </w:r>
      <w:r w:rsidR="00276F74">
        <w:rPr>
          <w:sz w:val="28"/>
          <w:szCs w:val="28"/>
        </w:rPr>
        <w:t xml:space="preserve"> </w:t>
      </w:r>
      <w:proofErr w:type="gramStart"/>
      <w:r w:rsidRPr="002250DA">
        <w:rPr>
          <w:sz w:val="28"/>
          <w:szCs w:val="28"/>
        </w:rPr>
        <w:t>Контроль за</w:t>
      </w:r>
      <w:proofErr w:type="gramEnd"/>
      <w:r w:rsidRPr="002250DA">
        <w:rPr>
          <w:sz w:val="28"/>
          <w:szCs w:val="28"/>
        </w:rPr>
        <w:t xml:space="preserve"> исполнением настоящего решения возложить на Палату имущественных и земельных отношений </w:t>
      </w:r>
      <w:r w:rsidR="00276F74">
        <w:rPr>
          <w:sz w:val="28"/>
          <w:szCs w:val="28"/>
        </w:rPr>
        <w:t xml:space="preserve">Актанышского </w:t>
      </w:r>
      <w:r w:rsidRPr="002250DA">
        <w:rPr>
          <w:sz w:val="28"/>
          <w:szCs w:val="28"/>
        </w:rPr>
        <w:t>муниципального района Республики Татарстан.</w:t>
      </w:r>
    </w:p>
    <w:p w:rsidR="002250DA" w:rsidRDefault="00FD4CD2" w:rsidP="002250DA">
      <w:pPr>
        <w:pStyle w:val="4"/>
        <w:shd w:val="clear" w:color="auto" w:fill="auto"/>
        <w:tabs>
          <w:tab w:val="left" w:pos="9781"/>
        </w:tabs>
        <w:spacing w:after="0" w:line="322" w:lineRule="exact"/>
        <w:ind w:right="102"/>
        <w:jc w:val="left"/>
        <w:rPr>
          <w:sz w:val="28"/>
          <w:szCs w:val="28"/>
        </w:rPr>
      </w:pPr>
      <w:r w:rsidRPr="002250DA">
        <w:rPr>
          <w:sz w:val="28"/>
          <w:szCs w:val="28"/>
        </w:rPr>
        <w:t xml:space="preserve">Заместитель председателя Совета </w:t>
      </w:r>
    </w:p>
    <w:p w:rsidR="002250DA" w:rsidRDefault="002250DA" w:rsidP="002250DA">
      <w:pPr>
        <w:pStyle w:val="4"/>
        <w:shd w:val="clear" w:color="auto" w:fill="auto"/>
        <w:tabs>
          <w:tab w:val="left" w:pos="8931"/>
        </w:tabs>
        <w:spacing w:after="0" w:line="322" w:lineRule="exact"/>
        <w:ind w:right="-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Актанышского муниципального района                                               </w:t>
      </w:r>
      <w:proofErr w:type="spellStart"/>
      <w:r>
        <w:rPr>
          <w:sz w:val="28"/>
          <w:szCs w:val="28"/>
        </w:rPr>
        <w:t>И.Ш.Бариев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0DA" w:rsidRDefault="002250DA" w:rsidP="002250DA">
      <w:pPr>
        <w:pStyle w:val="4"/>
        <w:shd w:val="clear" w:color="auto" w:fill="auto"/>
        <w:tabs>
          <w:tab w:val="left" w:pos="8931"/>
        </w:tabs>
        <w:spacing w:after="0" w:line="322" w:lineRule="exact"/>
        <w:ind w:right="-40"/>
        <w:jc w:val="left"/>
        <w:rPr>
          <w:sz w:val="28"/>
          <w:szCs w:val="28"/>
        </w:rPr>
      </w:pPr>
    </w:p>
    <w:p w:rsidR="002250DA" w:rsidRDefault="002250DA" w:rsidP="002250DA">
      <w:pPr>
        <w:pStyle w:val="4"/>
        <w:shd w:val="clear" w:color="auto" w:fill="auto"/>
        <w:tabs>
          <w:tab w:val="left" w:pos="8931"/>
        </w:tabs>
        <w:spacing w:after="0" w:line="322" w:lineRule="exact"/>
        <w:ind w:right="-40"/>
        <w:jc w:val="left"/>
        <w:rPr>
          <w:sz w:val="28"/>
          <w:szCs w:val="28"/>
        </w:rPr>
      </w:pPr>
    </w:p>
    <w:p w:rsidR="002250DA" w:rsidRDefault="002250DA" w:rsidP="002250DA">
      <w:pPr>
        <w:pStyle w:val="4"/>
        <w:shd w:val="clear" w:color="auto" w:fill="auto"/>
        <w:tabs>
          <w:tab w:val="left" w:pos="8931"/>
        </w:tabs>
        <w:spacing w:after="0" w:line="322" w:lineRule="exact"/>
        <w:ind w:right="-40"/>
        <w:jc w:val="left"/>
        <w:rPr>
          <w:sz w:val="28"/>
          <w:szCs w:val="28"/>
        </w:rPr>
      </w:pPr>
    </w:p>
    <w:p w:rsidR="006634B8" w:rsidRDefault="006634B8" w:rsidP="002250DA">
      <w:pPr>
        <w:pStyle w:val="4"/>
        <w:shd w:val="clear" w:color="auto" w:fill="auto"/>
        <w:tabs>
          <w:tab w:val="left" w:pos="8931"/>
        </w:tabs>
        <w:spacing w:after="0" w:line="322" w:lineRule="exact"/>
        <w:ind w:right="-40"/>
        <w:jc w:val="left"/>
        <w:rPr>
          <w:sz w:val="28"/>
          <w:szCs w:val="28"/>
        </w:rPr>
      </w:pPr>
    </w:p>
    <w:p w:rsidR="00B12E0A" w:rsidRDefault="00FD4CD2" w:rsidP="00B12E0A">
      <w:pPr>
        <w:pStyle w:val="4"/>
        <w:shd w:val="clear" w:color="auto" w:fill="auto"/>
        <w:tabs>
          <w:tab w:val="left" w:pos="8931"/>
        </w:tabs>
        <w:spacing w:after="0" w:line="322" w:lineRule="exact"/>
        <w:ind w:left="6521" w:right="-40"/>
        <w:jc w:val="left"/>
      </w:pPr>
      <w:r>
        <w:t xml:space="preserve">Утверждён решением Совета </w:t>
      </w:r>
      <w:r w:rsidR="0043731F">
        <w:t>Актанышского</w:t>
      </w:r>
      <w:r>
        <w:t xml:space="preserve"> муниципального района Республики Татарстан </w:t>
      </w:r>
    </w:p>
    <w:p w:rsidR="002250DA" w:rsidRDefault="00FD4CD2" w:rsidP="00B12E0A">
      <w:pPr>
        <w:pStyle w:val="4"/>
        <w:shd w:val="clear" w:color="auto" w:fill="auto"/>
        <w:tabs>
          <w:tab w:val="left" w:pos="8931"/>
        </w:tabs>
        <w:spacing w:after="0" w:line="322" w:lineRule="exact"/>
        <w:ind w:left="6521" w:right="-40"/>
        <w:jc w:val="left"/>
      </w:pPr>
      <w:r>
        <w:t xml:space="preserve">от </w:t>
      </w:r>
      <w:r w:rsidR="00B12E0A">
        <w:t>27.04.</w:t>
      </w:r>
      <w:r w:rsidR="0043731F">
        <w:t>2018 года №</w:t>
      </w:r>
      <w:r w:rsidR="00B12E0A">
        <w:t>28-10</w:t>
      </w:r>
    </w:p>
    <w:p w:rsidR="00B12E0A" w:rsidRDefault="00B12E0A" w:rsidP="00B12E0A">
      <w:pPr>
        <w:pStyle w:val="21"/>
        <w:shd w:val="clear" w:color="auto" w:fill="auto"/>
        <w:spacing w:after="0"/>
        <w:ind w:right="520"/>
        <w:jc w:val="center"/>
      </w:pPr>
    </w:p>
    <w:p w:rsidR="003F1099" w:rsidRDefault="00A8119B" w:rsidP="00B12E0A">
      <w:pPr>
        <w:pStyle w:val="21"/>
        <w:shd w:val="clear" w:color="auto" w:fill="auto"/>
        <w:spacing w:after="0"/>
        <w:ind w:right="520"/>
        <w:jc w:val="center"/>
      </w:pPr>
      <w:hyperlink w:anchor="bookmark2" w:tooltip="Current Document">
        <w:bookmarkStart w:id="1" w:name="bookmark2"/>
        <w:r w:rsidR="00FD4CD2">
          <w:rPr>
            <w:rStyle w:val="31"/>
          </w:rPr>
          <w:t>Порядок</w:t>
        </w:r>
        <w:bookmarkEnd w:id="1"/>
      </w:hyperlink>
    </w:p>
    <w:p w:rsidR="00B12E0A" w:rsidRDefault="00FD4CD2" w:rsidP="00B12E0A">
      <w:pPr>
        <w:pStyle w:val="30"/>
        <w:shd w:val="clear" w:color="auto" w:fill="auto"/>
        <w:spacing w:before="0" w:after="0" w:line="322" w:lineRule="exact"/>
        <w:ind w:left="20"/>
      </w:pPr>
      <w:r>
        <w:t xml:space="preserve">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</w:t>
      </w:r>
      <w:r w:rsidR="0043731F">
        <w:t>Актанышского</w:t>
      </w:r>
      <w:r>
        <w:t xml:space="preserve"> </w:t>
      </w:r>
    </w:p>
    <w:p w:rsidR="003F1099" w:rsidRDefault="00FD4CD2" w:rsidP="00B12E0A">
      <w:pPr>
        <w:pStyle w:val="30"/>
        <w:shd w:val="clear" w:color="auto" w:fill="auto"/>
        <w:spacing w:before="0" w:after="0" w:line="322" w:lineRule="exact"/>
        <w:ind w:left="20"/>
      </w:pPr>
      <w:bookmarkStart w:id="2" w:name="_GoBack"/>
      <w:bookmarkEnd w:id="2"/>
      <w:r>
        <w:t>муниципального района Республики Татарстан</w:t>
      </w:r>
    </w:p>
    <w:p w:rsidR="003F1099" w:rsidRDefault="00FD4CD2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>Настоящий Порядок определяет правила установления льготной арендной платы в отношении неиспользуемых объектов культурного наследия</w:t>
      </w:r>
      <w:r w:rsidR="0043731F">
        <w:t xml:space="preserve"> (памятников истории и культуры)</w:t>
      </w:r>
      <w:r>
        <w:t>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</w:t>
      </w:r>
      <w:r w:rsidRPr="0043731F">
        <w:rPr>
          <w:rStyle w:val="32"/>
          <w:u w:val="none"/>
        </w:rPr>
        <w:t>ици</w:t>
      </w:r>
      <w:r>
        <w:t xml:space="preserve">пальной собственности </w:t>
      </w:r>
      <w:r w:rsidR="0043731F">
        <w:t>Актанышского</w:t>
      </w:r>
      <w:r>
        <w:t xml:space="preserve"> муниципального района Республики Татарстан (далее - объекты культурного наследия).</w:t>
      </w:r>
    </w:p>
    <w:p w:rsidR="0043731F" w:rsidRPr="0043731F" w:rsidRDefault="0043731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color w:val="000000" w:themeColor="text1"/>
        </w:rPr>
      </w:pPr>
      <w:r w:rsidRPr="0043731F">
        <w:rPr>
          <w:color w:val="000000" w:themeColor="text1"/>
          <w:spacing w:val="2"/>
          <w:shd w:val="clear" w:color="auto" w:fill="FFFFFF"/>
        </w:rPr>
        <w:t>Настоящий Порядок распространяется на объекты культурного наследия, соответствующие установленным Правительством Российской Федерации критериям неудовлетворительного состояния объектов культурного наследия (далее - критерии), составляющие муниципальную казну либо закрепленные за муниципальными унитарными предприятиями, муниципальными учреждениями на праве хозяйственного ведения либо праве оперативного управления</w:t>
      </w:r>
      <w:r>
        <w:rPr>
          <w:color w:val="000000" w:themeColor="text1"/>
          <w:spacing w:val="2"/>
          <w:shd w:val="clear" w:color="auto" w:fill="FFFFFF"/>
        </w:rPr>
        <w:t xml:space="preserve"> Актанышского муниципального района</w:t>
      </w:r>
    </w:p>
    <w:p w:rsidR="0043731F" w:rsidRPr="0043731F" w:rsidRDefault="0043731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color w:val="000000" w:themeColor="text1"/>
        </w:rPr>
      </w:pPr>
      <w:r w:rsidRPr="0043731F">
        <w:rPr>
          <w:color w:val="000000" w:themeColor="text1"/>
          <w:spacing w:val="2"/>
          <w:shd w:val="clear" w:color="auto" w:fill="FFFFFF"/>
        </w:rPr>
        <w:t>Объект культурного наследия предоставляется в аренду на срок до 49 лет с установлением льготной арендной платы при условии соблюдения требований, установленных </w:t>
      </w:r>
      <w:hyperlink r:id="rId10" w:history="1">
        <w:r w:rsidRPr="0043731F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</w:hyperlink>
      <w:r w:rsidRPr="0043731F">
        <w:rPr>
          <w:color w:val="000000" w:themeColor="text1"/>
          <w:spacing w:val="2"/>
          <w:shd w:val="clear" w:color="auto" w:fill="FFFFFF"/>
        </w:rPr>
        <w:t> (далее - Федеральный закон).</w:t>
      </w:r>
    </w:p>
    <w:p w:rsidR="0043731F" w:rsidRPr="00DE4D01" w:rsidRDefault="0043731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color w:val="000000" w:themeColor="text1"/>
        </w:rPr>
      </w:pPr>
      <w:r w:rsidRPr="0043731F">
        <w:rPr>
          <w:color w:val="000000" w:themeColor="text1"/>
          <w:spacing w:val="2"/>
          <w:shd w:val="clear" w:color="auto" w:fill="FFFFFF"/>
        </w:rPr>
        <w:t xml:space="preserve">Льготная арендная плата устанавливается со дня </w:t>
      </w:r>
      <w:proofErr w:type="gramStart"/>
      <w:r w:rsidRPr="0043731F">
        <w:rPr>
          <w:color w:val="000000" w:themeColor="text1"/>
          <w:spacing w:val="2"/>
          <w:shd w:val="clear" w:color="auto" w:fill="FFFFFF"/>
        </w:rPr>
        <w:t>заключения договора аренды объекта культурного наследия</w:t>
      </w:r>
      <w:proofErr w:type="gramEnd"/>
      <w:r w:rsidRPr="0043731F">
        <w:rPr>
          <w:color w:val="000000" w:themeColor="text1"/>
          <w:spacing w:val="2"/>
          <w:shd w:val="clear" w:color="auto" w:fill="FFFFFF"/>
        </w:rPr>
        <w:t xml:space="preserve"> по результатам аукциона на право заключения такого договора, проводимого в порядке, установленном законодательством Российской Федерации (далее - аукцион).</w:t>
      </w:r>
    </w:p>
    <w:p w:rsidR="0043731F" w:rsidRPr="002250DA" w:rsidRDefault="0043731F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  <w:rPr>
          <w:color w:val="000000" w:themeColor="text1"/>
        </w:rPr>
      </w:pPr>
      <w:proofErr w:type="gramStart"/>
      <w:r w:rsidRPr="0043731F">
        <w:rPr>
          <w:color w:val="000000" w:themeColor="text1"/>
          <w:spacing w:val="2"/>
          <w:shd w:val="clear" w:color="auto" w:fill="FFFFFF"/>
        </w:rPr>
        <w:t>Организация проведения аукциона осуществляется муниципальным унитарным предприятием</w:t>
      </w:r>
      <w:r w:rsidR="002250DA">
        <w:rPr>
          <w:color w:val="000000" w:themeColor="text1"/>
          <w:spacing w:val="2"/>
          <w:shd w:val="clear" w:color="auto" w:fill="FFFFFF"/>
        </w:rPr>
        <w:t xml:space="preserve"> Актанышского муниципального района или</w:t>
      </w:r>
      <w:r w:rsidRPr="0043731F">
        <w:rPr>
          <w:color w:val="000000" w:themeColor="text1"/>
          <w:spacing w:val="2"/>
          <w:shd w:val="clear" w:color="auto" w:fill="FFFFFF"/>
        </w:rPr>
        <w:t xml:space="preserve"> муниципальным учреждением, за которым закреплен объект культурного наследия на праве хозяйственного ведения либо праве оперативного управления, а в отно</w:t>
      </w:r>
      <w:r w:rsidR="002250DA">
        <w:rPr>
          <w:color w:val="000000" w:themeColor="text1"/>
          <w:spacing w:val="2"/>
          <w:shd w:val="clear" w:color="auto" w:fill="FFFFFF"/>
        </w:rPr>
        <w:t xml:space="preserve">шении имущества, составляющего </w:t>
      </w:r>
      <w:r w:rsidRPr="0043731F">
        <w:rPr>
          <w:color w:val="000000" w:themeColor="text1"/>
          <w:spacing w:val="2"/>
          <w:shd w:val="clear" w:color="auto" w:fill="FFFFFF"/>
        </w:rPr>
        <w:t xml:space="preserve">муниципальную казну, - </w:t>
      </w:r>
      <w:r w:rsidR="00276F74">
        <w:rPr>
          <w:color w:val="000000" w:themeColor="text1"/>
          <w:spacing w:val="2"/>
          <w:shd w:val="clear" w:color="auto" w:fill="FFFFFF"/>
        </w:rPr>
        <w:t>Исполнительным комитетом Актанышского муниципального района</w:t>
      </w:r>
      <w:r w:rsidRPr="0043731F">
        <w:rPr>
          <w:color w:val="000000" w:themeColor="text1"/>
          <w:spacing w:val="2"/>
          <w:shd w:val="clear" w:color="auto" w:fill="FFFFFF"/>
        </w:rPr>
        <w:t>, осуществляющим управление и распоряжение государственным имуществом Республики</w:t>
      </w:r>
      <w:r w:rsidR="00276F74">
        <w:rPr>
          <w:color w:val="000000" w:themeColor="text1"/>
          <w:spacing w:val="2"/>
          <w:shd w:val="clear" w:color="auto" w:fill="FFFFFF"/>
        </w:rPr>
        <w:t xml:space="preserve"> Татарстан</w:t>
      </w:r>
      <w:r w:rsidRPr="0043731F">
        <w:rPr>
          <w:color w:val="000000" w:themeColor="text1"/>
          <w:spacing w:val="2"/>
          <w:shd w:val="clear" w:color="auto" w:fill="FFFFFF"/>
        </w:rPr>
        <w:t>, или соответствующим органом местного самоуправления (далее - организатор аукциона).</w:t>
      </w:r>
      <w:proofErr w:type="gramEnd"/>
    </w:p>
    <w:p w:rsidR="0043731F" w:rsidRDefault="00FD4CD2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left="720" w:right="20"/>
        <w:jc w:val="left"/>
      </w:pPr>
      <w:r>
        <w:lastRenderedPageBreak/>
        <w:t>Условиями установления льготной арендной платы являются:</w:t>
      </w:r>
    </w:p>
    <w:p w:rsidR="003F1099" w:rsidRDefault="00FD4CD2" w:rsidP="00276F74">
      <w:pPr>
        <w:pStyle w:val="4"/>
        <w:shd w:val="clear" w:color="auto" w:fill="auto"/>
        <w:spacing w:after="0" w:line="322" w:lineRule="exact"/>
        <w:ind w:right="20" w:firstLine="567"/>
        <w:jc w:val="both"/>
      </w:pPr>
      <w:r>
        <w:t xml:space="preserve"> </w:t>
      </w:r>
      <w:proofErr w:type="gramStart"/>
      <w:r>
        <w:t>отнесение объекта культурного наследия к объектам культурного</w:t>
      </w:r>
      <w:r w:rsidR="00276F74">
        <w:t xml:space="preserve"> </w:t>
      </w:r>
      <w:r>
        <w:t xml:space="preserve">наследия, находящимся в неудовлетворительном состоянии, в соответствии с </w:t>
      </w:r>
      <w:r w:rsidRPr="0043731F">
        <w:rPr>
          <w:rStyle w:val="11"/>
          <w:u w:val="none"/>
        </w:rPr>
        <w:t>критериями</w:t>
      </w:r>
      <w:r>
        <w:rPr>
          <w:rStyle w:val="2"/>
        </w:rPr>
        <w:t xml:space="preserve"> </w:t>
      </w:r>
      <w:r>
        <w:t>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 от 29 июня 2015 г. №646 «Об утверждении критериев отнесения объектов культурного</w:t>
      </w:r>
      <w:proofErr w:type="gramEnd"/>
      <w:r>
        <w:t xml:space="preserve">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3F1099" w:rsidRDefault="00FD4CD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 xml:space="preserve">обязательство арендатора провести работы по сохранению объекта культурного наследия в соответствии с охранным обязательством, предусмотренным </w:t>
      </w:r>
      <w:r w:rsidRPr="0043731F">
        <w:rPr>
          <w:rStyle w:val="11"/>
          <w:u w:val="none"/>
        </w:rPr>
        <w:t>статьей 47.6</w:t>
      </w:r>
      <w:r>
        <w:rPr>
          <w:rStyle w:val="2"/>
        </w:rPr>
        <w:t xml:space="preserve"> </w:t>
      </w:r>
      <w:r>
        <w:t>Федерального закона от 25 июня 2002 года №73- ФЗ «Об объектах культурного наследия (памятниках истории и культуры) народов Российской Федерации», в срок, не превышающий семи лет со дня передачи указанного объекта культурного наследия в аренду, включая срок подготовки и согласования проектной документации по</w:t>
      </w:r>
      <w:proofErr w:type="gramEnd"/>
      <w:r>
        <w:t xml:space="preserve"> сохранению объекта культурного наследия, не превышающий двух лет со дня передачи его в аренду, в соответствии с законодательством Российской Федерации.</w:t>
      </w:r>
    </w:p>
    <w:p w:rsidR="003F1099" w:rsidRDefault="00FD4CD2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t>При проведен</w:t>
      </w:r>
      <w:proofErr w:type="gramStart"/>
      <w:r>
        <w:t>ии ау</w:t>
      </w:r>
      <w:proofErr w:type="gramEnd"/>
      <w:r>
        <w:t>кциона начальный размер арендной платы устанавливается в размере 1 рубля за 1 кв. метр площади объекта культурного наследия в год.</w:t>
      </w:r>
    </w:p>
    <w:p w:rsidR="00DE4D01" w:rsidRPr="00386C3E" w:rsidRDefault="00DE4D01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  <w:rPr>
          <w:color w:val="000000" w:themeColor="text1"/>
        </w:rPr>
      </w:pPr>
      <w:r w:rsidRPr="00DE4D01">
        <w:rPr>
          <w:color w:val="000000" w:themeColor="text1"/>
          <w:spacing w:val="2"/>
          <w:shd w:val="clear" w:color="auto" w:fill="FFFFFF"/>
        </w:rPr>
        <w:t>Информация о проведен</w:t>
      </w:r>
      <w:proofErr w:type="gramStart"/>
      <w:r w:rsidRPr="00DE4D01">
        <w:rPr>
          <w:color w:val="000000" w:themeColor="text1"/>
          <w:spacing w:val="2"/>
          <w:shd w:val="clear" w:color="auto" w:fill="FFFFFF"/>
        </w:rPr>
        <w:t>ии ау</w:t>
      </w:r>
      <w:proofErr w:type="gramEnd"/>
      <w:r w:rsidRPr="00DE4D01">
        <w:rPr>
          <w:color w:val="000000" w:themeColor="text1"/>
          <w:spacing w:val="2"/>
          <w:shd w:val="clear" w:color="auto" w:fill="FFFFFF"/>
        </w:rPr>
        <w:t>кционов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386C3E" w:rsidRDefault="00386C3E" w:rsidP="00386C3E">
      <w:pPr>
        <w:pStyle w:val="4"/>
        <w:shd w:val="clear" w:color="auto" w:fill="auto"/>
        <w:spacing w:after="0" w:line="322" w:lineRule="exact"/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386C3E">
        <w:rPr>
          <w:color w:val="000000" w:themeColor="text1"/>
          <w:spacing w:val="2"/>
          <w:shd w:val="clear" w:color="auto" w:fill="FFFFFF"/>
        </w:rPr>
        <w:t>В составе документации об аукционе, помимо иной информации, предусмотренной законодательством Российской Федерации, размещаются:</w:t>
      </w:r>
    </w:p>
    <w:p w:rsidR="00386C3E" w:rsidRDefault="00386C3E" w:rsidP="00386C3E">
      <w:pPr>
        <w:pStyle w:val="4"/>
        <w:shd w:val="clear" w:color="auto" w:fill="auto"/>
        <w:spacing w:after="0" w:line="322" w:lineRule="exact"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          </w:t>
      </w:r>
      <w:r w:rsidRPr="00386C3E">
        <w:rPr>
          <w:color w:val="000000" w:themeColor="text1"/>
          <w:spacing w:val="2"/>
          <w:shd w:val="clear" w:color="auto" w:fill="FFFFFF"/>
        </w:rPr>
        <w:t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закона;</w:t>
      </w:r>
      <w:r w:rsidRPr="00386C3E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hd w:val="clear" w:color="auto" w:fill="FFFFFF"/>
        </w:rPr>
        <w:t xml:space="preserve">         </w:t>
      </w:r>
      <w:r w:rsidRPr="00386C3E">
        <w:rPr>
          <w:color w:val="000000" w:themeColor="text1"/>
          <w:spacing w:val="2"/>
          <w:shd w:val="clear" w:color="auto" w:fill="FFFFFF"/>
        </w:rPr>
        <w:t>б) проект договора аренды объекта культурного наследия;</w:t>
      </w:r>
    </w:p>
    <w:p w:rsidR="00386C3E" w:rsidRPr="00386C3E" w:rsidRDefault="00386C3E" w:rsidP="00386C3E">
      <w:pPr>
        <w:pStyle w:val="4"/>
        <w:shd w:val="clear" w:color="auto" w:fill="auto"/>
        <w:spacing w:after="0" w:line="322" w:lineRule="exact"/>
        <w:jc w:val="both"/>
        <w:rPr>
          <w:color w:val="000000" w:themeColor="text1"/>
        </w:rPr>
      </w:pPr>
      <w:r>
        <w:rPr>
          <w:color w:val="000000" w:themeColor="text1"/>
          <w:spacing w:val="2"/>
          <w:shd w:val="clear" w:color="auto" w:fill="FFFFFF"/>
        </w:rPr>
        <w:t xml:space="preserve">         </w:t>
      </w:r>
      <w:proofErr w:type="gramStart"/>
      <w:r w:rsidRPr="00386C3E">
        <w:rPr>
          <w:color w:val="000000" w:themeColor="text1"/>
          <w:spacing w:val="2"/>
          <w:shd w:val="clear" w:color="auto" w:fill="FFFFFF"/>
        </w:rPr>
        <w:t>в) перечень основных работ по сохранению объекта культурного наследия;</w:t>
      </w:r>
      <w:r w:rsidRPr="00386C3E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hd w:val="clear" w:color="auto" w:fill="FFFFFF"/>
        </w:rPr>
        <w:t xml:space="preserve">         </w:t>
      </w:r>
      <w:r w:rsidRPr="00386C3E">
        <w:rPr>
          <w:color w:val="000000" w:themeColor="text1"/>
          <w:spacing w:val="2"/>
          <w:shd w:val="clear" w:color="auto" w:fill="FFFFFF"/>
        </w:rPr>
        <w:t>г)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  <w:r w:rsidRPr="00386C3E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hd w:val="clear" w:color="auto" w:fill="FFFFFF"/>
        </w:rPr>
        <w:t xml:space="preserve">        </w:t>
      </w:r>
      <w:proofErr w:type="gramStart"/>
      <w:r w:rsidRPr="00386C3E">
        <w:rPr>
          <w:color w:val="000000" w:themeColor="text1"/>
          <w:spacing w:val="2"/>
          <w:shd w:val="clear" w:color="auto" w:fill="FFFFFF"/>
        </w:rPr>
        <w:t xml:space="preserve"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</w:t>
      </w:r>
      <w:r w:rsidRPr="00386C3E">
        <w:rPr>
          <w:color w:val="000000" w:themeColor="text1"/>
          <w:spacing w:val="2"/>
          <w:shd w:val="clear" w:color="auto" w:fill="FFFFFF"/>
        </w:rPr>
        <w:lastRenderedPageBreak/>
        <w:t>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 w:rsidRPr="00386C3E">
        <w:rPr>
          <w:color w:val="000000" w:themeColor="text1"/>
          <w:spacing w:val="2"/>
          <w:shd w:val="clear" w:color="auto" w:fill="FFFFFF"/>
        </w:rPr>
        <w:t xml:space="preserve"> </w:t>
      </w:r>
      <w:proofErr w:type="gramStart"/>
      <w:r w:rsidRPr="00386C3E">
        <w:rPr>
          <w:color w:val="000000" w:themeColor="text1"/>
          <w:spacing w:val="2"/>
          <w:shd w:val="clear" w:color="auto" w:fill="FFFFFF"/>
        </w:rPr>
        <w:t>порядке</w:t>
      </w:r>
      <w:proofErr w:type="gramEnd"/>
      <w:r w:rsidRPr="00386C3E">
        <w:rPr>
          <w:color w:val="000000" w:themeColor="text1"/>
          <w:spacing w:val="2"/>
          <w:shd w:val="clear" w:color="auto" w:fill="FFFFFF"/>
        </w:rPr>
        <w:t xml:space="preserve"> проектной документации.</w:t>
      </w:r>
    </w:p>
    <w:p w:rsidR="00194043" w:rsidRPr="00194043" w:rsidRDefault="00FD4CD2" w:rsidP="00194043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t xml:space="preserve"> </w:t>
      </w:r>
      <w:proofErr w:type="gramStart"/>
      <w:r w:rsidR="00386C3E" w:rsidRPr="00386C3E">
        <w:rPr>
          <w:color w:val="000000" w:themeColor="text1"/>
          <w:spacing w:val="2"/>
          <w:shd w:val="clear" w:color="auto" w:fill="FFFFFF"/>
        </w:rPr>
        <w:t>После объявления аукциона заинтересованное в заключении договора аренды лицо (далее - заявитель) представляет организатору аукциона для участия в аукционе, помимо иных документов, предусмотренных законодательством Российской Федерации, заявление, в котором указывается следующая информация:</w:t>
      </w:r>
      <w:r w:rsidR="00386C3E" w:rsidRPr="00386C3E">
        <w:rPr>
          <w:color w:val="000000" w:themeColor="text1"/>
          <w:spacing w:val="2"/>
        </w:rPr>
        <w:br/>
      </w:r>
      <w:r w:rsidR="00386C3E">
        <w:rPr>
          <w:color w:val="000000" w:themeColor="text1"/>
          <w:spacing w:val="2"/>
          <w:shd w:val="clear" w:color="auto" w:fill="FFFFFF"/>
        </w:rPr>
        <w:t xml:space="preserve">        </w:t>
      </w:r>
      <w:r w:rsidR="00386C3E" w:rsidRPr="00386C3E">
        <w:rPr>
          <w:color w:val="000000" w:themeColor="text1"/>
          <w:spacing w:val="2"/>
          <w:shd w:val="clear" w:color="auto" w:fill="FFFFFF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  <w:proofErr w:type="gramEnd"/>
      <w:r w:rsidR="00386C3E" w:rsidRPr="00386C3E">
        <w:rPr>
          <w:color w:val="000000" w:themeColor="text1"/>
          <w:spacing w:val="2"/>
        </w:rPr>
        <w:br/>
      </w:r>
      <w:r w:rsidR="00386C3E">
        <w:rPr>
          <w:color w:val="000000" w:themeColor="text1"/>
          <w:spacing w:val="2"/>
          <w:shd w:val="clear" w:color="auto" w:fill="FFFFFF"/>
        </w:rPr>
        <w:t xml:space="preserve">        </w:t>
      </w:r>
      <w:proofErr w:type="gramStart"/>
      <w:r w:rsidR="00386C3E" w:rsidRPr="00386C3E">
        <w:rPr>
          <w:color w:val="000000" w:themeColor="text1"/>
          <w:spacing w:val="2"/>
          <w:shd w:val="clear" w:color="auto" w:fill="FFFFFF"/>
        </w:rPr>
        <w:t>б) фамилия, имя, отчество заявителя, его адрес, данные документа, удостоверяющего личность, - для физического лица;</w:t>
      </w:r>
      <w:r w:rsidR="00386C3E" w:rsidRPr="00386C3E">
        <w:rPr>
          <w:color w:val="000000" w:themeColor="text1"/>
          <w:spacing w:val="2"/>
        </w:rPr>
        <w:br/>
      </w:r>
      <w:r w:rsidR="00386C3E">
        <w:rPr>
          <w:color w:val="000000" w:themeColor="text1"/>
          <w:spacing w:val="2"/>
          <w:shd w:val="clear" w:color="auto" w:fill="FFFFFF"/>
        </w:rPr>
        <w:t xml:space="preserve">        </w:t>
      </w:r>
      <w:r w:rsidR="00386C3E" w:rsidRPr="00386C3E">
        <w:rPr>
          <w:color w:val="000000" w:themeColor="text1"/>
          <w:spacing w:val="2"/>
          <w:shd w:val="clear" w:color="auto" w:fill="FFFFFF"/>
        </w:rPr>
        <w:t>в) сведения об объекте культурного наследия, в отношении которого предполагается заключение договора аренды объекта культурного наследия;</w:t>
      </w:r>
      <w:r w:rsidR="00386C3E" w:rsidRPr="00386C3E">
        <w:rPr>
          <w:color w:val="000000" w:themeColor="text1"/>
          <w:spacing w:val="2"/>
        </w:rPr>
        <w:br/>
      </w:r>
      <w:r w:rsidR="00386C3E">
        <w:rPr>
          <w:color w:val="000000" w:themeColor="text1"/>
          <w:spacing w:val="2"/>
          <w:shd w:val="clear" w:color="auto" w:fill="FFFFFF"/>
        </w:rPr>
        <w:t xml:space="preserve">        </w:t>
      </w:r>
      <w:r w:rsidR="00386C3E" w:rsidRPr="00386C3E">
        <w:rPr>
          <w:color w:val="000000" w:themeColor="text1"/>
          <w:spacing w:val="2"/>
          <w:shd w:val="clear" w:color="auto" w:fill="FFFFFF"/>
        </w:rPr>
        <w:t>г) обоснование цели аренды объекта культурного наследия.</w:t>
      </w:r>
      <w:proofErr w:type="gramEnd"/>
    </w:p>
    <w:p w:rsidR="00386C3E" w:rsidRPr="00386C3E" w:rsidRDefault="00386C3E" w:rsidP="00194043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 w:rsidRPr="00386C3E">
        <w:rPr>
          <w:color w:val="000000" w:themeColor="text1"/>
          <w:spacing w:val="2"/>
          <w:shd w:val="clear" w:color="auto" w:fill="FFFFFF"/>
        </w:rPr>
        <w:t xml:space="preserve"> Основанием для отказа в допуске к участию в аукционе является одно из следующих </w:t>
      </w:r>
      <w:proofErr w:type="gramStart"/>
      <w:r w:rsidRPr="00386C3E">
        <w:rPr>
          <w:color w:val="000000" w:themeColor="text1"/>
          <w:spacing w:val="2"/>
          <w:shd w:val="clear" w:color="auto" w:fill="FFFFFF"/>
        </w:rPr>
        <w:t>обстоятельств:</w:t>
      </w:r>
      <w:r w:rsidRPr="00386C3E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hd w:val="clear" w:color="auto" w:fill="FFFFFF"/>
        </w:rPr>
        <w:t xml:space="preserve">        </w:t>
      </w:r>
      <w:r w:rsidRPr="00386C3E">
        <w:rPr>
          <w:color w:val="000000" w:themeColor="text1"/>
          <w:spacing w:val="2"/>
          <w:shd w:val="clear" w:color="auto" w:fill="FFFFFF"/>
        </w:rPr>
        <w:t>а</w:t>
      </w:r>
      <w:proofErr w:type="gramEnd"/>
      <w:r w:rsidRPr="00386C3E">
        <w:rPr>
          <w:color w:val="000000" w:themeColor="text1"/>
          <w:spacing w:val="2"/>
          <w:shd w:val="clear" w:color="auto" w:fill="FFFFFF"/>
        </w:rPr>
        <w:t>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</w:r>
      <w:r w:rsidRPr="00386C3E">
        <w:rPr>
          <w:color w:val="000000" w:themeColor="text1"/>
          <w:spacing w:val="2"/>
        </w:rPr>
        <w:br/>
      </w:r>
      <w:r w:rsidR="00194043">
        <w:rPr>
          <w:color w:val="000000" w:themeColor="text1"/>
          <w:spacing w:val="2"/>
          <w:shd w:val="clear" w:color="auto" w:fill="FFFFFF"/>
        </w:rPr>
        <w:t xml:space="preserve">       </w:t>
      </w:r>
      <w:proofErr w:type="gramStart"/>
      <w:r w:rsidRPr="00386C3E">
        <w:rPr>
          <w:color w:val="000000" w:themeColor="text1"/>
          <w:spacing w:val="2"/>
          <w:shd w:val="clear" w:color="auto" w:fill="FFFFFF"/>
        </w:rPr>
        <w:t>б) наличие задолженности у заявителя по обязательным платежам в бюджеты бюджетной системы Российской Федерации;</w:t>
      </w:r>
      <w:r w:rsidRPr="00386C3E">
        <w:rPr>
          <w:color w:val="000000" w:themeColor="text1"/>
          <w:spacing w:val="2"/>
        </w:rPr>
        <w:br/>
      </w:r>
      <w:r w:rsidR="00194043">
        <w:rPr>
          <w:color w:val="000000" w:themeColor="text1"/>
          <w:spacing w:val="2"/>
          <w:shd w:val="clear" w:color="auto" w:fill="FFFFFF"/>
        </w:rPr>
        <w:t xml:space="preserve">       </w:t>
      </w:r>
      <w:r w:rsidRPr="00386C3E">
        <w:rPr>
          <w:color w:val="000000" w:themeColor="text1"/>
          <w:spacing w:val="2"/>
          <w:shd w:val="clear" w:color="auto" w:fill="FFFFFF"/>
        </w:rPr>
        <w:t>в) наличие документов, выданных республиканским органом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  <w:proofErr w:type="gramEnd"/>
    </w:p>
    <w:p w:rsidR="003F1099" w:rsidRDefault="00FD4CD2" w:rsidP="00386C3E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firstLine="720"/>
        <w:jc w:val="both"/>
      </w:pPr>
      <w:r>
        <w:t>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194043" w:rsidRPr="00194043" w:rsidRDefault="00194043" w:rsidP="00194043">
      <w:pPr>
        <w:pStyle w:val="4"/>
        <w:numPr>
          <w:ilvl w:val="1"/>
          <w:numId w:val="2"/>
        </w:numPr>
        <w:shd w:val="clear" w:color="auto" w:fill="auto"/>
        <w:spacing w:after="0" w:line="322" w:lineRule="exact"/>
        <w:ind w:firstLine="720"/>
        <w:jc w:val="both"/>
      </w:pPr>
      <w:proofErr w:type="gramStart"/>
      <w:r w:rsidRPr="00194043">
        <w:rPr>
          <w:color w:val="000000" w:themeColor="text1"/>
          <w:spacing w:val="2"/>
          <w:shd w:val="clear" w:color="auto" w:fill="FFFFFF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семи лет со дня передачи указанного объекта культурного наследия в аренду, арендодатель</w:t>
      </w:r>
      <w:proofErr w:type="gramEnd"/>
      <w:r w:rsidRPr="00194043">
        <w:rPr>
          <w:color w:val="000000" w:themeColor="text1"/>
          <w:spacing w:val="2"/>
          <w:shd w:val="clear" w:color="auto" w:fill="FFFFFF"/>
        </w:rPr>
        <w:t xml:space="preserve"> направляет арендатору уведомление об одностороннем расторжении договора аренды.</w:t>
      </w:r>
      <w:r w:rsidRPr="00194043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hd w:val="clear" w:color="auto" w:fill="FFFFFF"/>
        </w:rPr>
        <w:t xml:space="preserve">            </w:t>
      </w:r>
      <w:r w:rsidRPr="00194043">
        <w:rPr>
          <w:color w:val="000000" w:themeColor="text1"/>
          <w:spacing w:val="2"/>
          <w:shd w:val="clear" w:color="auto" w:fill="FFFFFF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194043" w:rsidRDefault="00194043" w:rsidP="00194043">
      <w:pPr>
        <w:pStyle w:val="4"/>
        <w:shd w:val="clear" w:color="auto" w:fill="auto"/>
        <w:spacing w:after="0" w:line="322" w:lineRule="exact"/>
        <w:ind w:firstLine="708"/>
        <w:jc w:val="both"/>
      </w:pPr>
      <w:r>
        <w:rPr>
          <w:color w:val="000000" w:themeColor="text1"/>
          <w:spacing w:val="2"/>
          <w:shd w:val="clear" w:color="auto" w:fill="FFFFFF"/>
        </w:rPr>
        <w:t>12.</w:t>
      </w:r>
      <w:r w:rsidRPr="00194043">
        <w:rPr>
          <w:color w:val="000000" w:themeColor="text1"/>
          <w:spacing w:val="2"/>
          <w:shd w:val="clear" w:color="auto" w:fill="FFFFFF"/>
        </w:rPr>
        <w:t xml:space="preserve"> </w:t>
      </w:r>
      <w:proofErr w:type="gramStart"/>
      <w:r w:rsidRPr="00194043">
        <w:rPr>
          <w:color w:val="000000" w:themeColor="text1"/>
          <w:spacing w:val="2"/>
          <w:shd w:val="clear" w:color="auto" w:fill="FFFFFF"/>
        </w:rP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семи лет со дня передачи указанного объекта культурного наследия </w:t>
      </w:r>
      <w:r w:rsidRPr="00194043">
        <w:rPr>
          <w:color w:val="000000" w:themeColor="text1"/>
          <w:spacing w:val="2"/>
          <w:shd w:val="clear" w:color="auto" w:fill="FFFFFF"/>
        </w:rPr>
        <w:lastRenderedPageBreak/>
        <w:t>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аренду, арендатор</w:t>
      </w:r>
      <w:proofErr w:type="gramEnd"/>
      <w:r w:rsidRPr="00194043">
        <w:rPr>
          <w:color w:val="000000" w:themeColor="text1"/>
          <w:spacing w:val="2"/>
          <w:shd w:val="clear" w:color="auto" w:fill="FFFFFF"/>
        </w:rPr>
        <w:t xml:space="preserve"> приобретает право сдавать арендованный объект культурного наследия в субаренду (поднаем) и (или) предоставлять в безвозмездное пользование в </w:t>
      </w:r>
      <w:proofErr w:type="gramStart"/>
      <w:r w:rsidRPr="00194043">
        <w:rPr>
          <w:color w:val="000000" w:themeColor="text1"/>
          <w:spacing w:val="2"/>
          <w:shd w:val="clear" w:color="auto" w:fill="FFFFFF"/>
        </w:rPr>
        <w:t>соответствии</w:t>
      </w:r>
      <w:proofErr w:type="gramEnd"/>
      <w:r w:rsidRPr="00194043">
        <w:rPr>
          <w:color w:val="000000" w:themeColor="text1"/>
          <w:spacing w:val="2"/>
          <w:shd w:val="clear" w:color="auto" w:fill="FFFFFF"/>
        </w:rPr>
        <w:t xml:space="preserve"> с законодательством Российской Федерации, законодательством Республики</w:t>
      </w:r>
      <w:r>
        <w:rPr>
          <w:color w:val="000000" w:themeColor="text1"/>
          <w:spacing w:val="2"/>
          <w:shd w:val="clear" w:color="auto" w:fill="FFFFFF"/>
        </w:rPr>
        <w:t xml:space="preserve"> Татарстан</w:t>
      </w:r>
      <w:r w:rsidRPr="00194043">
        <w:rPr>
          <w:color w:val="000000" w:themeColor="text1"/>
          <w:spacing w:val="2"/>
          <w:shd w:val="clear" w:color="auto" w:fill="FFFFFF"/>
        </w:rPr>
        <w:t xml:space="preserve"> и нормативными правовыми актами </w:t>
      </w:r>
      <w:r>
        <w:rPr>
          <w:color w:val="000000" w:themeColor="text1"/>
          <w:spacing w:val="2"/>
          <w:shd w:val="clear" w:color="auto" w:fill="FFFFFF"/>
        </w:rPr>
        <w:t>Актанышского муниципального района</w:t>
      </w:r>
      <w:r w:rsidRPr="00194043">
        <w:rPr>
          <w:color w:val="000000" w:themeColor="text1"/>
          <w:spacing w:val="2"/>
          <w:shd w:val="clear" w:color="auto" w:fill="FFFFFF"/>
        </w:rPr>
        <w:t xml:space="preserve"> при условии письменного уведомления арендодателя.</w:t>
      </w:r>
      <w:r w:rsidRPr="00194043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  <w:shd w:val="clear" w:color="auto" w:fill="FFFFFF"/>
        </w:rPr>
        <w:t xml:space="preserve">            13</w:t>
      </w:r>
      <w:r w:rsidRPr="00194043">
        <w:rPr>
          <w:color w:val="000000" w:themeColor="text1"/>
          <w:spacing w:val="2"/>
          <w:shd w:val="clear" w:color="auto" w:fill="FFFFFF"/>
        </w:rPr>
        <w:t>. Договор аренды объекта культурного наследия подлежит расторжению в одностороннем порядке арендодателем в соответствии с законодательством Российской</w:t>
      </w:r>
      <w:r w:rsidRPr="00194043"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  <w:t xml:space="preserve"> </w:t>
      </w:r>
      <w:r w:rsidRPr="00194043">
        <w:rPr>
          <w:color w:val="000000" w:themeColor="text1"/>
          <w:spacing w:val="2"/>
          <w:shd w:val="clear" w:color="auto" w:fill="FFFFFF"/>
        </w:rPr>
        <w:t>Федерации.</w:t>
      </w:r>
    </w:p>
    <w:sectPr w:rsidR="00194043" w:rsidSect="006634B8">
      <w:pgSz w:w="11909" w:h="16838"/>
      <w:pgMar w:top="709" w:right="1134" w:bottom="1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9B" w:rsidRDefault="00A8119B">
      <w:r>
        <w:separator/>
      </w:r>
    </w:p>
  </w:endnote>
  <w:endnote w:type="continuationSeparator" w:id="0">
    <w:p w:rsidR="00A8119B" w:rsidRDefault="00A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9B" w:rsidRDefault="00A8119B"/>
  </w:footnote>
  <w:footnote w:type="continuationSeparator" w:id="0">
    <w:p w:rsidR="00A8119B" w:rsidRDefault="00A811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309"/>
    <w:multiLevelType w:val="multilevel"/>
    <w:tmpl w:val="31E0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03616"/>
    <w:multiLevelType w:val="multilevel"/>
    <w:tmpl w:val="70E2F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160F3"/>
    <w:multiLevelType w:val="multilevel"/>
    <w:tmpl w:val="31E0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1099"/>
    <w:rsid w:val="00194043"/>
    <w:rsid w:val="001B6772"/>
    <w:rsid w:val="002250DA"/>
    <w:rsid w:val="00276F74"/>
    <w:rsid w:val="00386C3E"/>
    <w:rsid w:val="003F1099"/>
    <w:rsid w:val="0043731F"/>
    <w:rsid w:val="006634B8"/>
    <w:rsid w:val="00987776"/>
    <w:rsid w:val="00A8119B"/>
    <w:rsid w:val="00B12E0A"/>
    <w:rsid w:val="00DE4D01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2250DA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225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4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2250DA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225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4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5313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2018-04-16T05:09:00Z</dcterms:created>
  <dcterms:modified xsi:type="dcterms:W3CDTF">2018-04-28T11:04:00Z</dcterms:modified>
</cp:coreProperties>
</file>