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3969"/>
      </w:tblGrid>
      <w:tr w:rsidR="00911C99" w:rsidRPr="00911C99" w:rsidTr="00911C99">
        <w:tc>
          <w:tcPr>
            <w:tcW w:w="4111" w:type="dxa"/>
          </w:tcPr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ТАТАРСТАН РЕСПУБЛИКАСЫ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 xml:space="preserve">АКТАНЫШ МУНИЦИПАЛЬ 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val="tt-RU" w:eastAsia="ru-RU"/>
              </w:rPr>
            </w:pPr>
            <w:r w:rsidRPr="00911C99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РАЙОН БАШЛЫГЫ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sz w:val="24"/>
                <w:szCs w:val="20"/>
                <w:lang w:eastAsia="ru-RU"/>
              </w:rPr>
            </w:pP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, Ленин пр.,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sz w:val="20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нче</w:t>
            </w:r>
            <w:proofErr w:type="spellEnd"/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 Тел.3-13-44, 3-15-05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color w:val="008000"/>
                <w:sz w:val="20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7D7A3" wp14:editId="33F8662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287020</wp:posOffset>
                      </wp:positionV>
                      <wp:extent cx="6153150" cy="5080"/>
                      <wp:effectExtent l="0" t="0" r="19050" b="330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0" cy="50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22.6pt" to="486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Tatar School Book" w:eastAsia="Times New Roman" w:hAnsi="Tatar School Book"/>
                <w:b/>
                <w:bCs/>
                <w:sz w:val="10"/>
                <w:szCs w:val="20"/>
                <w:lang w:eastAsia="ru-RU"/>
              </w:rPr>
            </w:pP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1C99">
              <w:rPr>
                <w:rFonts w:ascii="Tatar School Book" w:eastAsia="Times New Roman" w:hAnsi="Tatar School Book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749DA5" wp14:editId="23D09FDB">
                  <wp:extent cx="885190" cy="1081405"/>
                  <wp:effectExtent l="0" t="0" r="0" b="0"/>
                  <wp:docPr id="2" name="Рисунок 2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 xml:space="preserve">ГЛАВА АКТАНЫШСКОГО МУНИЦИПАЛЬНОГО РАЙОНА 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РЕСПУБЛИК</w:t>
            </w:r>
            <w:r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И</w:t>
            </w:r>
            <w:r w:rsidRPr="00911C99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 xml:space="preserve"> ТАТАРСТАН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sz w:val="24"/>
                <w:szCs w:val="20"/>
                <w:lang w:eastAsia="ru-RU"/>
              </w:rPr>
            </w:pP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423740, село Актаныш, пр. Ленина,</w:t>
            </w:r>
          </w:p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color w:val="008000"/>
                <w:sz w:val="20"/>
                <w:szCs w:val="20"/>
                <w:lang w:eastAsia="ru-RU"/>
              </w:rPr>
            </w:pPr>
            <w:r w:rsidRPr="00911C99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дом 17. Тел. 3-13-44, 3-15-05</w:t>
            </w:r>
          </w:p>
        </w:tc>
      </w:tr>
    </w:tbl>
    <w:p w:rsidR="00911C99" w:rsidRPr="00911C99" w:rsidRDefault="00911C99" w:rsidP="00911C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C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tbl>
      <w:tblPr>
        <w:tblW w:w="10116" w:type="dxa"/>
        <w:jc w:val="center"/>
        <w:tblInd w:w="-34" w:type="dxa"/>
        <w:tblLook w:val="0000" w:firstRow="0" w:lastRow="0" w:firstColumn="0" w:lastColumn="0" w:noHBand="0" w:noVBand="0"/>
      </w:tblPr>
      <w:tblGrid>
        <w:gridCol w:w="3935"/>
        <w:gridCol w:w="1966"/>
        <w:gridCol w:w="4215"/>
      </w:tblGrid>
      <w:tr w:rsidR="00911C99" w:rsidRPr="00911C99" w:rsidTr="00ED18F0">
        <w:trPr>
          <w:trHeight w:val="1074"/>
          <w:jc w:val="center"/>
        </w:trPr>
        <w:tc>
          <w:tcPr>
            <w:tcW w:w="3935" w:type="dxa"/>
          </w:tcPr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11C99" w:rsidRPr="00911C99" w:rsidRDefault="00841B7A" w:rsidP="0091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09.02.2018 г.</w:t>
            </w:r>
          </w:p>
        </w:tc>
        <w:tc>
          <w:tcPr>
            <w:tcW w:w="1966" w:type="dxa"/>
          </w:tcPr>
          <w:p w:rsidR="00911C99" w:rsidRPr="00911C99" w:rsidRDefault="00911C99" w:rsidP="00911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911C99" w:rsidRPr="00911C99" w:rsidRDefault="00911C99" w:rsidP="0091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911C99" w:rsidRPr="00911C99" w:rsidRDefault="00841B7A" w:rsidP="0091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ПГ-9</w:t>
            </w:r>
          </w:p>
        </w:tc>
      </w:tr>
    </w:tbl>
    <w:p w:rsidR="00794831" w:rsidRPr="00B0061A" w:rsidRDefault="00794831" w:rsidP="00911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831" w:rsidRDefault="00794831" w:rsidP="00911C99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состав антитеррористической комиссии в Актанышском муниципальном районе Республики Татарстан</w:t>
      </w:r>
    </w:p>
    <w:p w:rsidR="00794831" w:rsidRDefault="00794831" w:rsidP="00841B7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C99" w:rsidRDefault="00794831" w:rsidP="00911C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AF369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кадровыми перестановками</w:t>
      </w:r>
      <w:r w:rsidR="00911C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94831" w:rsidRDefault="00794831" w:rsidP="00911C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94831" w:rsidRPr="004C3554" w:rsidRDefault="00794831" w:rsidP="00911C9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4C3554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№3 постановления главы Актанышского муниципального района от 21.09.2017 г. </w:t>
      </w:r>
      <w:r w:rsidR="004C3554">
        <w:rPr>
          <w:sz w:val="28"/>
          <w:szCs w:val="28"/>
        </w:rPr>
        <w:t>№ ПГ-38 «</w:t>
      </w:r>
      <w:r w:rsidR="004C3554" w:rsidRPr="004C3554">
        <w:rPr>
          <w:sz w:val="28"/>
          <w:szCs w:val="28"/>
        </w:rPr>
        <w:t>Об      утверждении Положения об</w:t>
      </w:r>
      <w:r w:rsidR="004C3554">
        <w:rPr>
          <w:sz w:val="28"/>
          <w:szCs w:val="28"/>
        </w:rPr>
        <w:t xml:space="preserve"> </w:t>
      </w:r>
      <w:r w:rsidR="004C3554" w:rsidRPr="004C3554">
        <w:rPr>
          <w:sz w:val="28"/>
          <w:szCs w:val="28"/>
        </w:rPr>
        <w:t>антитеррористической комиссии в</w:t>
      </w:r>
      <w:r w:rsidR="004C3554">
        <w:rPr>
          <w:sz w:val="28"/>
          <w:szCs w:val="28"/>
        </w:rPr>
        <w:t xml:space="preserve"> </w:t>
      </w:r>
      <w:proofErr w:type="spellStart"/>
      <w:r w:rsidR="004C3554" w:rsidRPr="004C3554">
        <w:rPr>
          <w:sz w:val="28"/>
          <w:szCs w:val="28"/>
        </w:rPr>
        <w:t>Актанышском</w:t>
      </w:r>
      <w:proofErr w:type="spellEnd"/>
      <w:r w:rsidR="00841B7A">
        <w:rPr>
          <w:sz w:val="28"/>
          <w:szCs w:val="28"/>
        </w:rPr>
        <w:t xml:space="preserve"> </w:t>
      </w:r>
      <w:r w:rsidR="004C3554" w:rsidRPr="004C3554">
        <w:rPr>
          <w:sz w:val="28"/>
          <w:szCs w:val="28"/>
        </w:rPr>
        <w:t>муниципальном районе</w:t>
      </w:r>
      <w:r w:rsidR="004C3554">
        <w:rPr>
          <w:sz w:val="28"/>
          <w:szCs w:val="28"/>
        </w:rPr>
        <w:t xml:space="preserve"> </w:t>
      </w:r>
      <w:r w:rsidR="004C3554" w:rsidRPr="004C3554">
        <w:rPr>
          <w:sz w:val="28"/>
          <w:szCs w:val="28"/>
        </w:rPr>
        <w:t>Республики Татарстан и Регламента</w:t>
      </w:r>
      <w:r w:rsidR="004C3554">
        <w:rPr>
          <w:sz w:val="28"/>
          <w:szCs w:val="28"/>
        </w:rPr>
        <w:t xml:space="preserve"> </w:t>
      </w:r>
      <w:proofErr w:type="spellStart"/>
      <w:proofErr w:type="gramStart"/>
      <w:r w:rsidR="004C3554" w:rsidRPr="004C3554">
        <w:rPr>
          <w:sz w:val="28"/>
          <w:szCs w:val="28"/>
        </w:rPr>
        <w:t>антитеррорис</w:t>
      </w:r>
      <w:r w:rsidR="00841B7A">
        <w:rPr>
          <w:sz w:val="28"/>
          <w:szCs w:val="28"/>
        </w:rPr>
        <w:t>-</w:t>
      </w:r>
      <w:r w:rsidR="004C3554" w:rsidRPr="004C3554">
        <w:rPr>
          <w:sz w:val="28"/>
          <w:szCs w:val="28"/>
        </w:rPr>
        <w:t>тической</w:t>
      </w:r>
      <w:proofErr w:type="spellEnd"/>
      <w:proofErr w:type="gramEnd"/>
      <w:r w:rsidR="004C3554" w:rsidRPr="004C3554">
        <w:rPr>
          <w:sz w:val="28"/>
          <w:szCs w:val="28"/>
        </w:rPr>
        <w:t xml:space="preserve"> комиссии в </w:t>
      </w:r>
      <w:proofErr w:type="spellStart"/>
      <w:r w:rsidR="004C3554" w:rsidRPr="004C3554">
        <w:rPr>
          <w:sz w:val="28"/>
          <w:szCs w:val="28"/>
        </w:rPr>
        <w:t>Актанышском</w:t>
      </w:r>
      <w:proofErr w:type="spellEnd"/>
      <w:r w:rsidR="004C3554" w:rsidRPr="004C3554">
        <w:rPr>
          <w:sz w:val="28"/>
          <w:szCs w:val="28"/>
        </w:rPr>
        <w:t xml:space="preserve"> муниципальном районе</w:t>
      </w:r>
      <w:r w:rsidR="004C3554">
        <w:rPr>
          <w:sz w:val="28"/>
          <w:szCs w:val="28"/>
        </w:rPr>
        <w:t xml:space="preserve"> </w:t>
      </w:r>
      <w:r w:rsidR="004C3554" w:rsidRPr="004C3554">
        <w:rPr>
          <w:sz w:val="28"/>
          <w:szCs w:val="28"/>
        </w:rPr>
        <w:t>Республики Татарстан</w:t>
      </w:r>
      <w:r w:rsidR="004C3554">
        <w:rPr>
          <w:sz w:val="28"/>
          <w:szCs w:val="28"/>
        </w:rPr>
        <w:t>» и у</w:t>
      </w:r>
      <w:r w:rsidRPr="004C3554">
        <w:rPr>
          <w:sz w:val="28"/>
          <w:szCs w:val="28"/>
        </w:rPr>
        <w:t>твердить новый состав антитеррористической комиссии в Актанышском муниципальном районе Республики Татарстан, согласно приложению.</w:t>
      </w:r>
    </w:p>
    <w:p w:rsidR="004C3554" w:rsidRDefault="00794831" w:rsidP="00911C9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3554">
        <w:rPr>
          <w:sz w:val="28"/>
          <w:szCs w:val="28"/>
        </w:rPr>
        <w:t xml:space="preserve">Признать утратившим силу </w:t>
      </w:r>
      <w:r w:rsidR="004C3554">
        <w:rPr>
          <w:sz w:val="28"/>
          <w:szCs w:val="28"/>
        </w:rPr>
        <w:t>приложения</w:t>
      </w:r>
      <w:r w:rsidR="004C3554" w:rsidRPr="004C3554">
        <w:rPr>
          <w:sz w:val="28"/>
          <w:szCs w:val="28"/>
        </w:rPr>
        <w:t xml:space="preserve"> №3 постановления главы Актанышского муниципального района от 21.09.2017 г. № ПГ-38 «Об      утверждении Положения об антитеррористической комиссии в Актанышском муниципальном районе Республики Татарстан и Регламента</w:t>
      </w:r>
      <w:r w:rsidR="00911C99">
        <w:rPr>
          <w:sz w:val="28"/>
          <w:szCs w:val="28"/>
        </w:rPr>
        <w:t xml:space="preserve"> </w:t>
      </w:r>
      <w:r w:rsidR="004C3554" w:rsidRPr="004C3554">
        <w:rPr>
          <w:sz w:val="28"/>
          <w:szCs w:val="28"/>
        </w:rPr>
        <w:t>антитеррористической комиссии в Актанышском муниципальном районе Республики Татарстан»</w:t>
      </w:r>
      <w:r w:rsidR="004C3554">
        <w:rPr>
          <w:sz w:val="28"/>
          <w:szCs w:val="28"/>
        </w:rPr>
        <w:t>.</w:t>
      </w:r>
    </w:p>
    <w:p w:rsidR="00A50522" w:rsidRDefault="00A50522" w:rsidP="00911C9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50522">
        <w:rPr>
          <w:sz w:val="28"/>
          <w:szCs w:val="28"/>
        </w:rPr>
        <w:t xml:space="preserve"> Настоящее постановление вступает в силу со дня его опубликования на портале правовой информации Республики Татарстан по адресу: </w:t>
      </w:r>
      <w:hyperlink r:id="rId7" w:history="1">
        <w:r w:rsidR="00911C99" w:rsidRPr="000426BF">
          <w:rPr>
            <w:rStyle w:val="a7"/>
            <w:sz w:val="28"/>
            <w:szCs w:val="28"/>
          </w:rPr>
          <w:t>http://pravo/tatarstan.ru</w:t>
        </w:r>
      </w:hyperlink>
      <w:r w:rsidR="00911C99">
        <w:rPr>
          <w:sz w:val="28"/>
          <w:szCs w:val="28"/>
        </w:rPr>
        <w:t xml:space="preserve"> </w:t>
      </w:r>
      <w:r w:rsidRPr="00A50522">
        <w:rPr>
          <w:sz w:val="28"/>
          <w:szCs w:val="28"/>
        </w:rPr>
        <w:t xml:space="preserve">и на официальном сайте Актанышского муниципального района по адресу: </w:t>
      </w:r>
      <w:hyperlink r:id="rId8" w:history="1">
        <w:r w:rsidR="00911C99" w:rsidRPr="000426BF">
          <w:rPr>
            <w:rStyle w:val="a7"/>
            <w:sz w:val="28"/>
            <w:szCs w:val="28"/>
          </w:rPr>
          <w:t>http://aktanysh.tatarstan.ru</w:t>
        </w:r>
      </w:hyperlink>
      <w:r w:rsidRPr="00A50522">
        <w:rPr>
          <w:sz w:val="28"/>
          <w:szCs w:val="28"/>
        </w:rPr>
        <w:t>.</w:t>
      </w:r>
    </w:p>
    <w:p w:rsidR="00794831" w:rsidRDefault="00794831" w:rsidP="00911C9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C3554">
        <w:rPr>
          <w:sz w:val="28"/>
          <w:szCs w:val="28"/>
        </w:rPr>
        <w:t>Контроль за</w:t>
      </w:r>
      <w:proofErr w:type="gramEnd"/>
      <w:r w:rsidRPr="004C35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0522" w:rsidRPr="00A50522" w:rsidRDefault="00A50522" w:rsidP="00911C9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794831" w:rsidRDefault="00794831" w:rsidP="00911C9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841B7A" w:rsidRDefault="00841B7A" w:rsidP="00911C9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50522" w:rsidRDefault="00A50522" w:rsidP="00911C99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94831" w:rsidRPr="00A50522" w:rsidRDefault="00911C99" w:rsidP="00911C99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0522">
        <w:rPr>
          <w:sz w:val="28"/>
          <w:szCs w:val="28"/>
        </w:rPr>
        <w:t>лавы</w:t>
      </w:r>
      <w:r w:rsidR="00794831">
        <w:rPr>
          <w:sz w:val="28"/>
          <w:szCs w:val="28"/>
        </w:rPr>
        <w:t xml:space="preserve"> </w:t>
      </w:r>
      <w:proofErr w:type="gramStart"/>
      <w:r w:rsidR="00794831">
        <w:rPr>
          <w:sz w:val="28"/>
          <w:szCs w:val="28"/>
        </w:rPr>
        <w:t>муниципального</w:t>
      </w:r>
      <w:proofErr w:type="gramEnd"/>
      <w:r w:rsidR="00794831">
        <w:rPr>
          <w:sz w:val="28"/>
          <w:szCs w:val="28"/>
        </w:rPr>
        <w:t xml:space="preserve"> района                  </w:t>
      </w:r>
      <w:r w:rsidR="00A5052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794831">
        <w:rPr>
          <w:sz w:val="28"/>
          <w:szCs w:val="28"/>
        </w:rPr>
        <w:t xml:space="preserve"> </w:t>
      </w:r>
      <w:r w:rsidR="00A50522">
        <w:rPr>
          <w:sz w:val="28"/>
          <w:szCs w:val="28"/>
        </w:rPr>
        <w:t>И.Ш.</w:t>
      </w:r>
      <w:r>
        <w:rPr>
          <w:sz w:val="28"/>
          <w:szCs w:val="28"/>
        </w:rPr>
        <w:t xml:space="preserve"> </w:t>
      </w:r>
      <w:r w:rsidR="00A50522">
        <w:rPr>
          <w:sz w:val="28"/>
          <w:szCs w:val="28"/>
        </w:rPr>
        <w:t>Бариев</w:t>
      </w:r>
    </w:p>
    <w:p w:rsidR="00A50522" w:rsidRPr="00A50522" w:rsidRDefault="00A50522" w:rsidP="00911C9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94831" w:rsidRDefault="00794831" w:rsidP="00911C9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794831" w:rsidRPr="00F73A32" w:rsidRDefault="00794831" w:rsidP="00911C99">
      <w:pPr>
        <w:pStyle w:val="a3"/>
        <w:tabs>
          <w:tab w:val="left" w:pos="851"/>
        </w:tabs>
        <w:ind w:left="0"/>
        <w:jc w:val="both"/>
        <w:rPr>
          <w:sz w:val="20"/>
          <w:szCs w:val="20"/>
        </w:rPr>
      </w:pPr>
      <w:bookmarkStart w:id="0" w:name="_GoBack"/>
      <w:bookmarkEnd w:id="0"/>
      <w:r w:rsidRPr="00F73A32">
        <w:rPr>
          <w:sz w:val="20"/>
          <w:szCs w:val="20"/>
        </w:rPr>
        <w:t>Исп. Амиров И.Г.</w:t>
      </w:r>
    </w:p>
    <w:p w:rsidR="00601009" w:rsidRPr="00F73A32" w:rsidRDefault="00794831" w:rsidP="00911C99">
      <w:pPr>
        <w:pStyle w:val="a3"/>
        <w:tabs>
          <w:tab w:val="left" w:pos="851"/>
        </w:tabs>
        <w:ind w:left="0"/>
        <w:jc w:val="both"/>
        <w:rPr>
          <w:sz w:val="20"/>
          <w:szCs w:val="20"/>
        </w:rPr>
      </w:pPr>
      <w:r w:rsidRPr="00F73A32">
        <w:rPr>
          <w:sz w:val="20"/>
          <w:szCs w:val="20"/>
        </w:rPr>
        <w:t>3-18-71</w:t>
      </w:r>
    </w:p>
    <w:p w:rsidR="00794831" w:rsidRPr="00911C99" w:rsidRDefault="00A50522" w:rsidP="00794831">
      <w:pPr>
        <w:pStyle w:val="a3"/>
        <w:ind w:left="5670"/>
        <w:jc w:val="both"/>
        <w:rPr>
          <w:sz w:val="26"/>
          <w:szCs w:val="26"/>
        </w:rPr>
      </w:pPr>
      <w:r w:rsidRPr="00911C99">
        <w:rPr>
          <w:sz w:val="26"/>
          <w:szCs w:val="26"/>
        </w:rPr>
        <w:lastRenderedPageBreak/>
        <w:t xml:space="preserve">Приложение </w:t>
      </w:r>
    </w:p>
    <w:p w:rsidR="00841B7A" w:rsidRDefault="00AD0AF8" w:rsidP="00794831">
      <w:pPr>
        <w:pStyle w:val="a3"/>
        <w:ind w:left="5670"/>
        <w:jc w:val="both"/>
        <w:rPr>
          <w:sz w:val="26"/>
          <w:szCs w:val="26"/>
        </w:rPr>
      </w:pPr>
      <w:r w:rsidRPr="00911C99">
        <w:rPr>
          <w:sz w:val="26"/>
          <w:szCs w:val="26"/>
        </w:rPr>
        <w:t xml:space="preserve">к постановлению </w:t>
      </w:r>
    </w:p>
    <w:p w:rsidR="00794831" w:rsidRPr="00911C99" w:rsidRDefault="00B475D7" w:rsidP="00794831">
      <w:pPr>
        <w:pStyle w:val="a3"/>
        <w:ind w:left="5670"/>
        <w:jc w:val="both"/>
        <w:rPr>
          <w:sz w:val="26"/>
          <w:szCs w:val="26"/>
        </w:rPr>
      </w:pPr>
      <w:proofErr w:type="spellStart"/>
      <w:r w:rsidRPr="00911C99">
        <w:rPr>
          <w:sz w:val="26"/>
          <w:szCs w:val="26"/>
        </w:rPr>
        <w:t>и.о</w:t>
      </w:r>
      <w:proofErr w:type="spellEnd"/>
      <w:r w:rsidRPr="00911C99">
        <w:rPr>
          <w:sz w:val="26"/>
          <w:szCs w:val="26"/>
        </w:rPr>
        <w:t>.</w:t>
      </w:r>
      <w:r w:rsidR="00841B7A">
        <w:rPr>
          <w:sz w:val="26"/>
          <w:szCs w:val="26"/>
        </w:rPr>
        <w:t xml:space="preserve"> </w:t>
      </w:r>
      <w:r w:rsidR="00AD0AF8" w:rsidRPr="00911C99">
        <w:rPr>
          <w:sz w:val="26"/>
          <w:szCs w:val="26"/>
        </w:rPr>
        <w:t>г</w:t>
      </w:r>
      <w:r w:rsidR="00794831" w:rsidRPr="00911C99">
        <w:rPr>
          <w:sz w:val="26"/>
          <w:szCs w:val="26"/>
        </w:rPr>
        <w:t>лавы</w:t>
      </w:r>
      <w:r w:rsidR="00841B7A">
        <w:rPr>
          <w:sz w:val="26"/>
          <w:szCs w:val="26"/>
        </w:rPr>
        <w:t xml:space="preserve"> </w:t>
      </w:r>
      <w:r w:rsidR="00794831" w:rsidRPr="00911C99">
        <w:rPr>
          <w:sz w:val="26"/>
          <w:szCs w:val="26"/>
        </w:rPr>
        <w:t>Актанышского</w:t>
      </w:r>
    </w:p>
    <w:p w:rsidR="00794831" w:rsidRPr="00911C99" w:rsidRDefault="00794831" w:rsidP="00794831">
      <w:pPr>
        <w:pStyle w:val="a3"/>
        <w:ind w:left="5670"/>
        <w:jc w:val="both"/>
        <w:rPr>
          <w:sz w:val="26"/>
          <w:szCs w:val="26"/>
        </w:rPr>
      </w:pPr>
      <w:r w:rsidRPr="00911C99">
        <w:rPr>
          <w:sz w:val="26"/>
          <w:szCs w:val="26"/>
        </w:rPr>
        <w:t>муниципального района</w:t>
      </w:r>
    </w:p>
    <w:p w:rsidR="00794831" w:rsidRPr="00911C99" w:rsidRDefault="00794831" w:rsidP="00794831">
      <w:pPr>
        <w:pStyle w:val="a3"/>
        <w:ind w:left="5670"/>
        <w:jc w:val="both"/>
        <w:rPr>
          <w:sz w:val="26"/>
          <w:szCs w:val="26"/>
        </w:rPr>
      </w:pPr>
      <w:r w:rsidRPr="00911C99">
        <w:rPr>
          <w:sz w:val="26"/>
          <w:szCs w:val="26"/>
        </w:rPr>
        <w:t>от</w:t>
      </w:r>
      <w:r w:rsidR="00841B7A">
        <w:rPr>
          <w:sz w:val="26"/>
          <w:szCs w:val="26"/>
        </w:rPr>
        <w:t xml:space="preserve"> 09.02.2018 г.</w:t>
      </w:r>
      <w:r w:rsidRPr="00911C99">
        <w:rPr>
          <w:sz w:val="26"/>
          <w:szCs w:val="26"/>
        </w:rPr>
        <w:t xml:space="preserve"> № </w:t>
      </w:r>
      <w:r w:rsidR="00841B7A">
        <w:rPr>
          <w:sz w:val="26"/>
          <w:szCs w:val="26"/>
        </w:rPr>
        <w:t>ПГ-9</w:t>
      </w:r>
    </w:p>
    <w:p w:rsidR="00794831" w:rsidRDefault="00794831" w:rsidP="00794831">
      <w:pPr>
        <w:pStyle w:val="a3"/>
        <w:ind w:left="6372"/>
        <w:rPr>
          <w:sz w:val="28"/>
          <w:szCs w:val="28"/>
        </w:rPr>
      </w:pPr>
    </w:p>
    <w:p w:rsidR="00794831" w:rsidRPr="00911C99" w:rsidRDefault="00794831" w:rsidP="00911C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1C99">
        <w:rPr>
          <w:rFonts w:ascii="Times New Roman" w:hAnsi="Times New Roman"/>
          <w:sz w:val="28"/>
          <w:szCs w:val="28"/>
        </w:rPr>
        <w:t>С О С Т А В*</w:t>
      </w:r>
    </w:p>
    <w:p w:rsidR="00794831" w:rsidRPr="009B3227" w:rsidRDefault="00794831" w:rsidP="0079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227">
        <w:rPr>
          <w:rFonts w:ascii="Times New Roman" w:hAnsi="Times New Roman"/>
          <w:sz w:val="28"/>
          <w:szCs w:val="28"/>
        </w:rPr>
        <w:t>антитеррористической комиссии</w:t>
      </w:r>
    </w:p>
    <w:p w:rsidR="00794831" w:rsidRPr="009B3227" w:rsidRDefault="00794831" w:rsidP="0079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227">
        <w:rPr>
          <w:rFonts w:ascii="Times New Roman" w:hAnsi="Times New Roman"/>
          <w:sz w:val="28"/>
          <w:szCs w:val="28"/>
        </w:rPr>
        <w:t xml:space="preserve"> в Актанышском муниципальном районе Республики Татарстан</w:t>
      </w:r>
    </w:p>
    <w:p w:rsidR="00794831" w:rsidRDefault="00794831" w:rsidP="0079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94831" w:rsidTr="002A7A54">
        <w:tc>
          <w:tcPr>
            <w:tcW w:w="2943" w:type="dxa"/>
          </w:tcPr>
          <w:p w:rsidR="00794831" w:rsidRDefault="00A50522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Бариев И.Ш.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45C6">
              <w:rPr>
                <w:rFonts w:ascii="Times New Roman" w:hAnsi="Times New Roman"/>
                <w:i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0AF8">
              <w:rPr>
                <w:rFonts w:ascii="Times New Roman" w:hAnsi="Times New Roman"/>
                <w:sz w:val="28"/>
                <w:szCs w:val="28"/>
              </w:rPr>
              <w:t>исполняющий обязанности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Актанышского муниципального района</w:t>
            </w:r>
          </w:p>
        </w:tc>
      </w:tr>
      <w:tr w:rsidR="00794831" w:rsidTr="002A7A54">
        <w:tc>
          <w:tcPr>
            <w:tcW w:w="2943" w:type="dxa"/>
          </w:tcPr>
          <w:p w:rsidR="00794831" w:rsidRDefault="00AD0AF8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Фаттахов Э.Н.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45C6"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 комиссии</w:t>
            </w:r>
            <w:r w:rsidR="00AD0AF8">
              <w:rPr>
                <w:rFonts w:ascii="Times New Roman" w:hAnsi="Times New Roman"/>
                <w:sz w:val="28"/>
                <w:szCs w:val="28"/>
              </w:rPr>
              <w:t>, руководитель и</w:t>
            </w:r>
            <w:r>
              <w:rPr>
                <w:rFonts w:ascii="Times New Roman" w:hAnsi="Times New Roman"/>
                <w:sz w:val="28"/>
                <w:szCs w:val="28"/>
              </w:rPr>
              <w:t>сполнительного комитета Актанышского муниципального района</w:t>
            </w:r>
          </w:p>
        </w:tc>
      </w:tr>
      <w:tr w:rsidR="00794831" w:rsidTr="002A7A54">
        <w:tc>
          <w:tcPr>
            <w:tcW w:w="2943" w:type="dxa"/>
          </w:tcPr>
          <w:p w:rsidR="00794831" w:rsidRDefault="00AD0AF8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45C6"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 отдела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РТ</w:t>
            </w:r>
            <w:r w:rsidR="00AD0AF8">
              <w:rPr>
                <w:rFonts w:ascii="Times New Roman" w:hAnsi="Times New Roman"/>
                <w:sz w:val="28"/>
                <w:szCs w:val="28"/>
              </w:rPr>
              <w:t>, подполковник полиции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Пестерев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6628" w:type="dxa"/>
          </w:tcPr>
          <w:p w:rsidR="00794831" w:rsidRPr="001E45C6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 w:rsidRPr="001E45C6"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сотрудник УФСБ России по РТ в г. Наб. Челны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Амиров И.Г.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45C6">
              <w:rPr>
                <w:rFonts w:ascii="Times New Roman" w:hAnsi="Times New Roman"/>
                <w:i/>
                <w:sz w:val="28"/>
                <w:szCs w:val="28"/>
              </w:rPr>
              <w:t>секретарь комиссии</w:t>
            </w:r>
            <w:r w:rsidR="00AD0AF8">
              <w:rPr>
                <w:rFonts w:ascii="Times New Roman" w:hAnsi="Times New Roman"/>
                <w:sz w:val="28"/>
                <w:szCs w:val="28"/>
              </w:rPr>
              <w:t>, помощник г</w:t>
            </w:r>
            <w:r>
              <w:rPr>
                <w:rFonts w:ascii="Times New Roman" w:hAnsi="Times New Roman"/>
                <w:sz w:val="28"/>
                <w:szCs w:val="28"/>
              </w:rPr>
              <w:t>лавы Актанышского муниципального района по вопросам противодействия коррупции</w:t>
            </w:r>
          </w:p>
        </w:tc>
      </w:tr>
      <w:tr w:rsidR="00794831" w:rsidTr="002A7A54">
        <w:tc>
          <w:tcPr>
            <w:tcW w:w="9571" w:type="dxa"/>
            <w:gridSpan w:val="2"/>
          </w:tcPr>
          <w:p w:rsidR="00794831" w:rsidRDefault="00794831" w:rsidP="00841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794831" w:rsidTr="002A7A54">
        <w:tc>
          <w:tcPr>
            <w:tcW w:w="2943" w:type="dxa"/>
          </w:tcPr>
          <w:p w:rsidR="00794831" w:rsidRDefault="00AD0AF8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аппарата Совета Актанышского муниципального района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Тукаевского МРСО СУ СК России по Республике Татарстан, подполковник юстиции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Шарифьянов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8F3DF2">
              <w:rPr>
                <w:rFonts w:ascii="Times New Roman" w:hAnsi="Times New Roman"/>
                <w:sz w:val="28"/>
                <w:szCs w:val="28"/>
              </w:rPr>
              <w:t>ачальник ПЧС № 103 ФГКУ «15 отряд федеральной противопожарной службы по РТ»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DF2"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8F3DF2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</w:t>
            </w:r>
            <w:r w:rsidRPr="008F3DF2">
              <w:rPr>
                <w:rFonts w:ascii="Times New Roman" w:hAnsi="Times New Roman"/>
                <w:sz w:val="28"/>
                <w:szCs w:val="28"/>
              </w:rPr>
              <w:t xml:space="preserve"> «Управление образования Актанышского муниципального района»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Габдулхаев И.И.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F6692C">
              <w:rPr>
                <w:rFonts w:ascii="Times New Roman" w:hAnsi="Times New Roman"/>
                <w:sz w:val="28"/>
                <w:szCs w:val="28"/>
              </w:rPr>
              <w:t xml:space="preserve">ачальник отдела по социально-просветительской работе Исполнительного комитета муниципального района 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92C">
              <w:rPr>
                <w:rFonts w:ascii="Times New Roman" w:hAnsi="Times New Roman"/>
                <w:sz w:val="28"/>
                <w:szCs w:val="28"/>
              </w:rPr>
              <w:t>Иманаев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F6692C">
              <w:rPr>
                <w:rFonts w:ascii="Times New Roman" w:hAnsi="Times New Roman"/>
                <w:sz w:val="28"/>
                <w:szCs w:val="28"/>
              </w:rPr>
              <w:t xml:space="preserve">ачальник отдела по делам молодежи, спорта и туризма Исполнительного комитета муниципального района 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92C">
              <w:rPr>
                <w:rFonts w:ascii="Times New Roman" w:hAnsi="Times New Roman"/>
                <w:sz w:val="28"/>
                <w:szCs w:val="28"/>
              </w:rPr>
              <w:t>Гарипова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F6692C">
              <w:rPr>
                <w:rFonts w:ascii="Times New Roman" w:hAnsi="Times New Roman"/>
                <w:sz w:val="28"/>
                <w:szCs w:val="28"/>
              </w:rPr>
              <w:t xml:space="preserve">ачальник отделения по вопросам миграции отдела МВД России по </w:t>
            </w:r>
            <w:proofErr w:type="spellStart"/>
            <w:r w:rsidRPr="00F6692C">
              <w:rPr>
                <w:rFonts w:ascii="Times New Roman" w:hAnsi="Times New Roman"/>
                <w:sz w:val="28"/>
                <w:szCs w:val="28"/>
              </w:rPr>
              <w:t>Актанышскому</w:t>
            </w:r>
            <w:proofErr w:type="spellEnd"/>
            <w:r w:rsidRPr="00F6692C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>, майор полиции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Ахметзянов Л.С.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9C59AF">
              <w:rPr>
                <w:rFonts w:ascii="Times New Roman" w:hAnsi="Times New Roman"/>
                <w:sz w:val="28"/>
                <w:szCs w:val="28"/>
              </w:rPr>
              <w:t xml:space="preserve">ачальник отдела военного комиссариата РТ по </w:t>
            </w:r>
            <w:proofErr w:type="spellStart"/>
            <w:r w:rsidRPr="009C59AF">
              <w:rPr>
                <w:rFonts w:ascii="Times New Roman" w:hAnsi="Times New Roman"/>
                <w:sz w:val="28"/>
                <w:szCs w:val="28"/>
              </w:rPr>
              <w:t>Актанышскому</w:t>
            </w:r>
            <w:proofErr w:type="spellEnd"/>
            <w:r w:rsidRPr="009C59AF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</w:p>
        </w:tc>
      </w:tr>
      <w:tr w:rsidR="00794831" w:rsidTr="002A7A54">
        <w:tc>
          <w:tcPr>
            <w:tcW w:w="2943" w:type="dxa"/>
          </w:tcPr>
          <w:p w:rsidR="00794831" w:rsidRDefault="00AD0AF8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ГАУЗ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Хуззятов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«Актанышский  информационно-редакционный центр» Актанышского муниципального района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ООО 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«Актаныш»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Хафизова Л.М.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Республике Татарстан в Актанышском районе (Наб.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ТО)</w:t>
            </w:r>
            <w:proofErr w:type="gramEnd"/>
          </w:p>
        </w:tc>
      </w:tr>
      <w:tr w:rsidR="00794831" w:rsidTr="002A7A54">
        <w:tc>
          <w:tcPr>
            <w:tcW w:w="2943" w:type="dxa"/>
          </w:tcPr>
          <w:p w:rsidR="00794831" w:rsidRDefault="00AD0AF8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  <w:r w:rsidR="0079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794831" w:rsidRDefault="00AD0AF8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МУП «Актанышское АТХ»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Актанышского участка РЭГС ЭПУ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Альметьевскгаз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Нурымов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Х.Я.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исполнительный директор ОАО «Актанышское ХПП»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Шакиров М.М.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Актанышского участка НКЭС ОАО «Татэнерго»</w:t>
            </w:r>
          </w:p>
        </w:tc>
      </w:tr>
      <w:tr w:rsidR="00794831" w:rsidTr="002A7A54">
        <w:tc>
          <w:tcPr>
            <w:tcW w:w="2943" w:type="dxa"/>
          </w:tcPr>
          <w:p w:rsidR="00794831" w:rsidRDefault="00794831" w:rsidP="002A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обсуждаемому вопросу)</w:t>
            </w:r>
          </w:p>
        </w:tc>
        <w:tc>
          <w:tcPr>
            <w:tcW w:w="6628" w:type="dxa"/>
          </w:tcPr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религиозного духовенства;</w:t>
            </w:r>
          </w:p>
          <w:p w:rsidR="00794831" w:rsidRDefault="00794831" w:rsidP="00841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общественной организации</w:t>
            </w:r>
          </w:p>
        </w:tc>
      </w:tr>
    </w:tbl>
    <w:p w:rsidR="00794831" w:rsidRDefault="00794831" w:rsidP="007948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831" w:rsidRPr="00911C99" w:rsidRDefault="00794831" w:rsidP="007948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1C99">
        <w:rPr>
          <w:rFonts w:ascii="Times New Roman" w:hAnsi="Times New Roman"/>
          <w:sz w:val="24"/>
          <w:szCs w:val="24"/>
        </w:rPr>
        <w:t>*Все лица, прямо не подчиненные Главе Актанышского муниципального района включаются  в состав комиссии по согласованию.</w:t>
      </w:r>
    </w:p>
    <w:p w:rsidR="00F537D8" w:rsidRDefault="00F537D8" w:rsidP="00794831">
      <w:pPr>
        <w:jc w:val="center"/>
      </w:pPr>
    </w:p>
    <w:sectPr w:rsidR="00F537D8" w:rsidSect="00911C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5A3"/>
    <w:multiLevelType w:val="hybridMultilevel"/>
    <w:tmpl w:val="06F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31"/>
    <w:rsid w:val="004C3554"/>
    <w:rsid w:val="00601009"/>
    <w:rsid w:val="00794831"/>
    <w:rsid w:val="00841B7A"/>
    <w:rsid w:val="00911C99"/>
    <w:rsid w:val="00A50522"/>
    <w:rsid w:val="00AD0AF8"/>
    <w:rsid w:val="00AF369A"/>
    <w:rsid w:val="00B475D7"/>
    <w:rsid w:val="00E35C49"/>
    <w:rsid w:val="00F537D8"/>
    <w:rsid w:val="00F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9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1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9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1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/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Специолист</dc:creator>
  <cp:lastModifiedBy>общий отдел</cp:lastModifiedBy>
  <cp:revision>3</cp:revision>
  <dcterms:created xsi:type="dcterms:W3CDTF">2018-02-12T07:57:00Z</dcterms:created>
  <dcterms:modified xsi:type="dcterms:W3CDTF">2018-02-12T10:28:00Z</dcterms:modified>
</cp:coreProperties>
</file>