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8D" w:rsidRDefault="00FF478D" w:rsidP="00FC07E6">
      <w:pPr>
        <w:tabs>
          <w:tab w:val="center" w:pos="5297"/>
          <w:tab w:val="left" w:pos="6390"/>
        </w:tabs>
        <w:autoSpaceDE w:val="0"/>
        <w:autoSpaceDN w:val="0"/>
        <w:adjustRightInd w:val="0"/>
        <w:spacing w:after="0" w:line="240" w:lineRule="auto"/>
        <w:ind w:right="-56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Справка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по результатам комплексной проверки работы учреждений Министерства труда, занятости и социальной защиты Республики Татарстан по  профилактике правонарушений в 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муниципальном районе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 20.08.2013 по 22.08.2013г.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Одна из основных задач деятельности Управления социальной защиты Министерства труда, занятости и социальной защиты Республики Татарстан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и подведомственного ему учреждения, ГАУСО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- </w:t>
      </w:r>
      <w:r>
        <w:rPr>
          <w:rFonts w:ascii="Times New Roman CYR" w:hAnsi="Times New Roman CYR" w:cs="Times New Roman CYR"/>
          <w:sz w:val="28"/>
          <w:szCs w:val="28"/>
        </w:rPr>
        <w:t>профилактика безнадзорности и правонарушений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Работа осуществляется в соответствии с законом РФ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от 24.06.1999 г. №120-ФЗ, законом РТ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Об утверждении комплексной программы по профилактике правонарушений в Республике Татарстан на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2011- 2014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годы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 xml:space="preserve">инструктивного письма МСЗ РТ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Об усилении мер по профилактике детской безнадзорности</w:t>
      </w:r>
      <w:r>
        <w:rPr>
          <w:rFonts w:ascii="Times New Roman" w:hAnsi="Times New Roman" w:cs="Times New Roman"/>
          <w:sz w:val="28"/>
          <w:szCs w:val="28"/>
          <w:lang w:val="tt-RU"/>
        </w:rPr>
        <w:t>» (</w:t>
      </w:r>
      <w:r>
        <w:rPr>
          <w:rFonts w:ascii="Times New Roman CYR" w:hAnsi="Times New Roman CYR" w:cs="Times New Roman CYR"/>
          <w:sz w:val="28"/>
          <w:szCs w:val="28"/>
        </w:rPr>
        <w:t xml:space="preserve">письмо от 21.02.2002 г. №13-09/374), отраслевого Приказа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 мерах по совершенствованию деятельности органов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социальной защиты по профилактике беспризорности и безнадзорности несовершеннолетних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от 13.03.02 года №25.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профилактики безнадзорности, правонарушений, алкоголизма и наркомании среди несовершеннолетних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в течение последних трех лет реализуются следующие  программы: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1.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межведомственной системы выявления и работы с неблагополучной семьей посредством организации службы участковой социальной помощи, образованной по территориальному принципу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Детство без насилия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формирование межведомственной системы по выявлению, профилактике насилия и жестокого обращения по отношению к несовершеннолетним на 2010-2011 годы.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Профилактика наркотизации населения в РТ на 2011-2015 годы</w:t>
      </w:r>
      <w:r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</w:t>
      </w:r>
      <w:r>
        <w:rPr>
          <w:rFonts w:ascii="Times New Roman CYR" w:hAnsi="Times New Roman CYR" w:cs="Times New Roman CYR"/>
          <w:sz w:val="28"/>
          <w:szCs w:val="28"/>
        </w:rPr>
        <w:t xml:space="preserve">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Формирование социально эффективного здорового образа жизни населения Республики Татарстан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на 2010-2011годы.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4. </w:t>
      </w:r>
      <w:r>
        <w:rPr>
          <w:rFonts w:ascii="Times New Roman CYR" w:hAnsi="Times New Roman CYR" w:cs="Times New Roman CYR"/>
          <w:sz w:val="28"/>
          <w:szCs w:val="28"/>
        </w:rPr>
        <w:t xml:space="preserve">Долгосрочная 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Патриотическое воспитание молодежи Республики Татарстан на 2011-2013 годы</w:t>
      </w:r>
      <w:r>
        <w:rPr>
          <w:rFonts w:ascii="Times New Roman" w:hAnsi="Times New Roman" w:cs="Times New Roman"/>
          <w:sz w:val="28"/>
          <w:szCs w:val="28"/>
          <w:lang w:val="tt-RU"/>
        </w:rPr>
        <w:t>».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5. </w:t>
      </w:r>
      <w:r>
        <w:rPr>
          <w:rFonts w:ascii="Times New Roman CYR" w:hAnsi="Times New Roman CYR" w:cs="Times New Roman CYR"/>
          <w:sz w:val="28"/>
          <w:szCs w:val="28"/>
        </w:rPr>
        <w:t xml:space="preserve">Целевая программа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Ресоциализация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лиц, освободившихся из мест лишения свободы на 2010-2012 годы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>Комплексная программа по профилактике правонарушений в Республике Татарстан на 2011-2014 годы.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2" w:firstLine="540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Решением Совета Актанышского муниципального района Республики Татарстан от 11 декабря 2010 года № 3-02 утверждена и реализуется Комплексная программа профилактики правонарушений на 2011-2014 годы. На реализацию мероприятий программы средств из местного бюджета управлению социальной защиты выделено не было.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ГАУСО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включает в себя 2 подразделения: отделение социальной помощи семье и детям (далее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), отделение социального обслуживания на дому.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осуществляется на основании Устава учреждения, положения об отделении и нормативно - правовых актов Российской Федерации и Республики Татарстан.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Одним из основных направлений деятельности отделения является профилактика безнадзорности, беспризорности и правонарушений несовершеннолетних, а также организация индивидуальной профилактической работы в отношении безнадзорных несовершеннолетних, их родителей или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Работа отделения строится в соответствии с планом работы отделения социальной помощи семье и детям на 2013г.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При проверке организации работы с несовершеннолетними и семьями, находящимися в социально опасном положении, изучена документация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, в том числе: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положение отделения социальной помощи семье и детям;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план работы отделения на 2013 год;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протоколы заседаний муниципального социально-реабилитационного консилиума;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личные дела семей с несовершеннолетними, находящимися в социально-опасном положении, состоящих на учете муниципального социально-реабилитационного консилиума;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документы по совместной работе с органами здравоохранения, с правоохранительными органами, органами опеки и попечительства;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отчеты (годовые, квартальные, месячные);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социальные паспорта на семей;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 обращений;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журнал вечерних рейдов;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журнал социального патронажа;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 посещения семей на дому;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журналы индивидуальных форм работы;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журнал групповых форм работы;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индивидуальные карты клиентов;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материалы СМИ и т.д.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Журналы ведутся в соответствии с требованиями, однако часть журналов ведется на татарском языке, что затрудняет изучение данных документов.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проживает 3650 семей с детьми до 18 лет, в них 5673 ребенка. Управлением социальной защиты МТЗ и СЗ РТ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постоянно ведется учет граждан, нуждающихся в социальной адаптации, регулярно проводится работа по актуализации банка данных граждан различных категорий и их потребности в социальных и реабилитационных услугах.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Сформированы банки данных по различным категориям семей, в том числе: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814"/>
        <w:gridCol w:w="1793"/>
        <w:gridCol w:w="1478"/>
        <w:gridCol w:w="1700"/>
        <w:gridCol w:w="1925"/>
      </w:tblGrid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Категория семей/в них детей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полугодие)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Многодетные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477 (1529)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484 (1552)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473 (1535)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501 (1583)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Семьи с детьми-инвалидами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116 (125)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127 (186)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124 (175)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125 (221)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Неполные семьи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901 (978)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925 (983)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1042 (1308)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1038 (1295)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Опекунские семьи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25 (40)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 (42)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(40)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24 (39)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Семьи с родителями-инвалидами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144 (215)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163 (246)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179 (281)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183 (276)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Семьи с несовершеннолетними родителями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(2)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 (3)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 (2)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Одинокие матери, воспитывающие детей без установленного отцовства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 (293)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235 (286)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232 (282)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231 (280)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Отделом социальной защиты по мере обращения оказывается материальная помощь семьям, имеющим несовершеннолетних детей, которые оказались в трудной жизненной ситуации, сумма выплат в денежном выражении с 2010г. по 1 полугодие 2013г. составила 2091 823 рубля.   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410"/>
        <w:gridCol w:w="1198"/>
        <w:gridCol w:w="1183"/>
        <w:gridCol w:w="1276"/>
        <w:gridCol w:w="2120"/>
      </w:tblGrid>
      <w:tr w:rsidR="00FF478D" w:rsidTr="00FF478D">
        <w:trPr>
          <w:trHeight w:val="1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 состоянию на конец отчетного периода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2010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2012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год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2013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 xml:space="preserve">год 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полугодие)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Количество семей, получивших материальную помощь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143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345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260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220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Сумма выплат в денежном выражении (руб.)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508 710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639 035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666 428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277 650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По состоянию на 1 июля 2013г.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в социально опасном положении находятся 31 семья, в них 65 детей,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которые состоят на учете муниципального социально-реабилитационного консилиума (МСРК),  созданного на основании Постановления КДН и ЗП № 1 при Исполнительном комитете Актанышского муниципального района от 14 января 2008 года, призванного осуществлять контроль за оказанием комплексной социальной помощи семьям с несовершеннолетними, оказавшимися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социально опасном положении. 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Председателем МСРК является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начальник отдела социальной  защиты Министерства  труда,  занятости  и социальной защиты РТ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 районе. В состав МСРК входят представители таких субъектов профилактики, как социальная защита, отдел по делам молодежи и спорту, КДН и ЗП, правоохранительные учреждения, центр занятости, орган опеки и попечительства, учреждение здравоохранения, органы образования.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Заседания МСРК проводятся регулярно, 1-2 раза в месяц. На заседаниях МСРК рассматриваются вопросы постановки и снятия с учета семей по постановлению Комиссии по делам несовершеннолетних и защите их прав,  обсуждаются социально опасные ситуации выявленных семей и несовершеннолетних. Ведутся протоколы заседаний МСРК.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1" w:firstLine="52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семей, находящихся в СОП, происходит при проведении межведомственных рейдов. В 2010г. организовано 6 рейдов (посещено  35 семей), в 2011г. - 7 рейдов (посещено 45 семей), в 2012г. организовано 8 рейдов (27 семей), в 2013г. - 6 рейдов (39 семей). Основная причина постановки на учет — родители (законные представители) уклоняются от воспитания детей или от защиты их прав и интересов в связи со злоупотреблением алкогольными напитками.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Доля выявления семей, находящихся в СОП, субъектами профилактики представлена в таблице 1.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Табл.1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1842"/>
        <w:gridCol w:w="1984"/>
        <w:gridCol w:w="1841"/>
        <w:gridCol w:w="1841"/>
      </w:tblGrid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Учреждения, субъекты профилактики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0 г"/>
              </w:smartTagPr>
              <w:r>
                <w:rPr>
                  <w:sz w:val="28"/>
                  <w:szCs w:val="28"/>
                </w:rPr>
                <w:t>2010 г</w:t>
              </w:r>
            </w:smartTag>
            <w:r>
              <w:rPr>
                <w:sz w:val="28"/>
                <w:szCs w:val="28"/>
              </w:rPr>
              <w:t>. семей/ детей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rPr>
                  <w:sz w:val="28"/>
                  <w:szCs w:val="28"/>
                </w:rPr>
                <w:t>2011 г</w:t>
              </w:r>
            </w:smartTag>
            <w:r>
              <w:rPr>
                <w:sz w:val="28"/>
                <w:szCs w:val="28"/>
              </w:rPr>
              <w:t>. семей/ 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2012г. семей/детей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 (1 полугодие) семей/детей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опеки и попечительства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делам молодежи, спорту и туризму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социальной защиты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4/14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5/8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внутренних дел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12/20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6/13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4/6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3/8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здравоохранения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управления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Уголовно-исполнительная инспекция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Исполнительный комитет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8010"/>
              </w:tabs>
              <w:spacing w:line="276" w:lineRule="auto"/>
              <w:ind w:left="0" w:firstLine="709"/>
              <w:contextualSpacing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1/1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результате межведомственных рейдов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инициативе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18/28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10/16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ind w:firstLine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11/19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t>Из таблицы видно, что наибольшее количество выявленных семей, нуждающихся в комплексной социальной помощи, приходится на органы внутренних дел и учреждения социальной защиты. Не выявляют несовершеннолетних органы опеки и попечительства, отдел по делам молодежи, спорту и туризму, уголовно-исполнительная инспекция, незначительное количество выявлений у органов здравоохранения, образования и исполнительного комитета сельского поселения.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Удельный вес безнадзорных детей в общей численности детского населения Актанышского района на 25.07.2013г. составляет 0,80% (01.01.2013г. – 0,75%, 01.01.2012г. – 0,84%), по РТ – 0,59%. </w:t>
      </w:r>
    </w:p>
    <w:p w:rsidR="00FF478D" w:rsidRDefault="00FF478D" w:rsidP="00FF478D">
      <w:pPr>
        <w:autoSpaceDE w:val="0"/>
        <w:autoSpaceDN w:val="0"/>
        <w:adjustRightInd w:val="0"/>
        <w:spacing w:after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учете МСРК в 2010 году состояло 25 семей, в них 52 ребенка, в 2011 году — 24 семьи, в них 53 ребенка, в 2012 году — 25 семей, в них 52 ребенка, в 2013 году (на 1 июля) — 27 семей, в них 54 ребенка.</w:t>
      </w:r>
    </w:p>
    <w:p w:rsidR="00FF478D" w:rsidRDefault="00FF478D" w:rsidP="00FF478D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Динамика рассмотрения дел на заседаниях МСРК представлена в таблице 2.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Табл.2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1559"/>
        <w:gridCol w:w="1559"/>
        <w:gridCol w:w="1452"/>
        <w:gridCol w:w="1559"/>
        <w:gridCol w:w="1826"/>
      </w:tblGrid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Период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Проведено заседаний МСРК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Рассмотрено дел семей/детей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Поставлено на патронат семей/детей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Снято с  патроната всего семей/детей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 положительной динамикой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2010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44/64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16/30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18/30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18/30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2011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45/63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11/27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16/30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16/30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2012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65/128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8/21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8/21</w:t>
            </w:r>
          </w:p>
        </w:tc>
      </w:tr>
      <w:tr w:rsidR="00FF478D" w:rsidTr="00FF478D">
        <w:trPr>
          <w:trHeight w:val="1"/>
          <w:jc w:val="center"/>
        </w:trPr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2013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г.</w:t>
            </w:r>
          </w:p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(1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полугодие)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42/75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11/19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9/17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F478D" w:rsidRDefault="00FF47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9/17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Исходя из данных таблицы, за период 2010г. - 2013г. все семьи сняты с положительной реабилитацией, что составляет 100% от общего количества снятых. Однако при анализе ИПР семей и детей выясняется, что в реабилитационных мероприятиях  принимают участие только органы здравоохранения, в частности педиатр.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Для сокращения в перспективе семей и детей, оказавшихся в социально опасном положении, деятельность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организована по территориальному  принципу (участковая социальная служба). Актанышский муниципальный район разделен на 2 участка, за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которыми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закреплены кураторы – специалисты, социальной педагог и психолог  отделения социальной помощи семье и детям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На каждый участок составлены социальные паспорта, где отражается учет семей по категориям. Участковая работа позволяет своевременно выявлять семьи с ранним неблагополучием, своевременно обозначать семейные проблемы и содействовать семьям в их устранении. В работе участковой службы принимают участие участковый, фельдшер,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директор школы, глава сельского поселения.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момент проверки на межведомственном патронате состоит 54 несовершеннолетних из 27 семей. Категории семей и детей, находящихся на межведомственном патронате по причине социально-опасного положения, распределяется следующим образом (табл.3).</w:t>
      </w:r>
    </w:p>
    <w:p w:rsidR="00FF478D" w:rsidRDefault="00FF478D" w:rsidP="00FF478D">
      <w:pPr>
        <w:autoSpaceDE w:val="0"/>
        <w:autoSpaceDN w:val="0"/>
        <w:adjustRightInd w:val="0"/>
        <w:ind w:left="180" w:firstLine="528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Табл.3</w:t>
      </w:r>
    </w:p>
    <w:tbl>
      <w:tblPr>
        <w:tblW w:w="1077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8"/>
        <w:gridCol w:w="1686"/>
        <w:gridCol w:w="1686"/>
        <w:gridCol w:w="1686"/>
        <w:gridCol w:w="1748"/>
      </w:tblGrid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Категории семей и 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2010г.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2011г.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2012г.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2013г. (1 полугодие)</w:t>
            </w:r>
          </w:p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семей/детей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Родители злоупотребляют спиртным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25/51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19/48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25/52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27/54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Дети, употребляющие алкоголь 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Насилие в семье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Несовершеннолетние, совершившие правонарушения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Семьи, чьи дети находятся в приютах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Несовершеннолетние, освободившиеся из спец. учреждений закрытого типа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tabs>
                <w:tab w:val="left" w:pos="0"/>
              </w:tabs>
              <w:spacing w:line="276" w:lineRule="auto"/>
              <w:ind w:left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Анализируя данные, представленные в таблице 3, можно сделать вывод, что основной причиной социально опасного положения семьи и детей 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районе является злоупотребление спиртными напитками родителей, что составляет 100% семей СОП, что создает необходимость разработки реабилитационной программы с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алкоголезависимыми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семьями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 .</w:t>
      </w:r>
      <w:proofErr w:type="gramEnd"/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каждой из семей проводится реабилитационная работа, оказывается необходимая помощь. 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организации занятости детей и родителей оказано содействие в трудоустройстве: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2010 </w:t>
      </w:r>
      <w:r>
        <w:rPr>
          <w:rFonts w:ascii="Times New Roman CYR" w:hAnsi="Times New Roman CYR" w:cs="Times New Roman CYR"/>
          <w:sz w:val="28"/>
          <w:szCs w:val="28"/>
        </w:rPr>
        <w:t>год: родителей - 12, детей- 5;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2011 </w:t>
      </w:r>
      <w:r>
        <w:rPr>
          <w:rFonts w:ascii="Times New Roman CYR" w:hAnsi="Times New Roman CYR" w:cs="Times New Roman CYR"/>
          <w:sz w:val="28"/>
          <w:szCs w:val="28"/>
        </w:rPr>
        <w:t>год: родителей - 5, детей - 7;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2012 </w:t>
      </w:r>
      <w:r>
        <w:rPr>
          <w:rFonts w:ascii="Times New Roman CYR" w:hAnsi="Times New Roman CYR" w:cs="Times New Roman CYR"/>
          <w:sz w:val="28"/>
          <w:szCs w:val="28"/>
        </w:rPr>
        <w:t>год: родителей - 3 , детей - 2;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2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2013 </w:t>
      </w:r>
      <w:r>
        <w:rPr>
          <w:rFonts w:ascii="Times New Roman CYR" w:hAnsi="Times New Roman CYR" w:cs="Times New Roman CYR"/>
          <w:sz w:val="28"/>
          <w:szCs w:val="28"/>
        </w:rPr>
        <w:t>год: родителей - 2, детей - 6.</w:t>
      </w:r>
    </w:p>
    <w:p w:rsidR="00FF478D" w:rsidRDefault="00FF478D" w:rsidP="00FF478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2010г. увеличение числа трудоустроенных граждан связано с привлечением семей, находящихся в СОП, на общественные работы в соответствии с Постановлением РФ от 31.12.2008г. № 1089 «О дополнительных мероприятиях, направленных на снижение напряженности на рынке труда субъектов РФ». В рамках реализации Федеральной программы были предоставлены дополнительные  рабочие места.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С целью оздоровления детей ежегодно предоставляются бесплатные путевки в оздоровительные лагеря отдыха для несовершеннолетних из малообеспеченных семей и семей, находящихся в социально опасном положении: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2010г. -   9 путевок;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2011г. –  14 путевок;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2012г. – 12 путевок;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2014г.  – 14путевок.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Также оказано содействие в восстановлении документов гр.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Гайнановой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Р.Р.(ранее осужденной), приобретены продукты питания, оказано содействие в получении детского питания и пособий.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решении проблем несовершеннолетних взаимодействует со всеми органами системы профилактики. Имеются договор о сотрудничестве и план совместной работы с Управлением образования и соглашение с филиалом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Актанышскому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району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Управления Федеральной службы исполнения наказаний России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РТ. С другими субъектами профилактики безнадзорности и правонарушений работа строится на устной договоренности.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профилактики правонарушений и приобщения семей к проведению полезного досуга, большое внимание уделяется формированию здорового образа жизни среди родителей и несовершеннолетних, формированию у них отрицательного отношения к вредным привычкам.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Групповые и индивидуальные формы работы по формированию здорового образа жизни с детьми группы риска приведены в табл. 4.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Табл.4</w:t>
      </w:r>
    </w:p>
    <w:tbl>
      <w:tblPr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4"/>
        <w:gridCol w:w="1103"/>
        <w:gridCol w:w="1290"/>
        <w:gridCol w:w="974"/>
        <w:gridCol w:w="1137"/>
        <w:gridCol w:w="967"/>
        <w:gridCol w:w="1137"/>
        <w:gridCol w:w="822"/>
        <w:gridCol w:w="1031"/>
      </w:tblGrid>
      <w:tr w:rsidR="00FF478D" w:rsidTr="00FF478D">
        <w:tc>
          <w:tcPr>
            <w:tcW w:w="2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</w:t>
            </w:r>
            <w:r>
              <w:rPr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2010г.</w:t>
            </w:r>
          </w:p>
        </w:tc>
        <w:tc>
          <w:tcPr>
            <w:tcW w:w="2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2011г.</w:t>
            </w:r>
          </w:p>
        </w:tc>
        <w:tc>
          <w:tcPr>
            <w:tcW w:w="2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2012г.</w:t>
            </w: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2013г. </w:t>
            </w:r>
          </w:p>
          <w:p w:rsidR="00FF478D" w:rsidRDefault="00FF478D">
            <w:pPr>
              <w:pStyle w:val="a3"/>
              <w:spacing w:line="276" w:lineRule="auto"/>
              <w:ind w:left="0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(1 полугодие)</w:t>
            </w:r>
          </w:p>
        </w:tc>
      </w:tr>
      <w:tr w:rsidR="00FF478D" w:rsidTr="00FF47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78D" w:rsidRDefault="00FF478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занятия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занят.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занят. 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proofErr w:type="spellStart"/>
            <w:r>
              <w:rPr>
                <w:szCs w:val="24"/>
              </w:rPr>
              <w:t>обслуж</w:t>
            </w:r>
            <w:proofErr w:type="spellEnd"/>
            <w:r>
              <w:rPr>
                <w:szCs w:val="24"/>
              </w:rPr>
              <w:t>.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Родительские собрания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 w:firstLine="709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родителями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67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Тренинг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42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Развивающие занятия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Групповая психодиагностика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Клубная деятельность для детей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249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411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324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324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Беседы с детьми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Акции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79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Деловая игра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Круглый стол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32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FF478D" w:rsidTr="00FF478D"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психолого-</w:t>
            </w:r>
            <w:proofErr w:type="spellStart"/>
            <w:r>
              <w:rPr>
                <w:sz w:val="28"/>
                <w:szCs w:val="28"/>
              </w:rPr>
              <w:t>пед</w:t>
            </w:r>
            <w:proofErr w:type="spellEnd"/>
            <w:r>
              <w:rPr>
                <w:sz w:val="28"/>
                <w:szCs w:val="28"/>
              </w:rPr>
              <w:t>. консультация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rPr>
                <w:szCs w:val="24"/>
              </w:rPr>
            </w:pPr>
            <w:r>
              <w:rPr>
                <w:szCs w:val="24"/>
              </w:rPr>
              <w:t>69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48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302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78D" w:rsidRDefault="00FF478D">
            <w:pPr>
              <w:pStyle w:val="a3"/>
              <w:spacing w:line="276" w:lineRule="auto"/>
              <w:ind w:left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</w:tbl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базе общеобразовательных школ, а также оздоровительного лагеря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Буляк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целях профилактической работы по предотвращению  употребления ПАВ, профилактике правонарушений специалистами отделения организуются групповые профилактические мероприятия (лекции, беседы, психологические тренинги, мероприятия спортивной направленности). В 2011-2013г. проведены лекции и беседы на тему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Будем здоровы</w:t>
      </w:r>
      <w:r>
        <w:rPr>
          <w:rFonts w:ascii="Times New Roman" w:hAnsi="Times New Roman" w:cs="Times New Roman"/>
          <w:sz w:val="28"/>
          <w:szCs w:val="28"/>
          <w:lang w:val="tt-RU"/>
        </w:rPr>
        <w:t>», «</w:t>
      </w:r>
      <w:r>
        <w:rPr>
          <w:rFonts w:ascii="Times New Roman CYR" w:hAnsi="Times New Roman CYR" w:cs="Times New Roman CYR"/>
          <w:sz w:val="28"/>
          <w:szCs w:val="28"/>
        </w:rPr>
        <w:t>В здоровом теле — здоровый дух</w:t>
      </w:r>
      <w:r>
        <w:rPr>
          <w:rFonts w:ascii="Times New Roman" w:hAnsi="Times New Roman" w:cs="Times New Roman"/>
          <w:sz w:val="28"/>
          <w:szCs w:val="28"/>
          <w:lang w:val="tt-RU"/>
        </w:rPr>
        <w:t>» и т.д.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В рамках профилактики суицидального поведения проводятся лекции, беседы, тренинги, собрания с родителями, Акции, распространяются буклеты, проблема освещается в СМИ. Беседы на тему  “Что такое суицид?”, “Жить спокойно, но бдительно” (2010г. – 4 занятия, охват – 64 родителеля; 2011г. – 4 занятия, охват – 56 родителей; 2012г. – 5 занятий, охват – 68 родителей ; 2013г. – 3 занятия, 31 родителей).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В рамках Республиканской целевой программы “Детсво без насилия” – формированию межведомственной системы по выявлению, профилактике насилия и жестокого обращения по отношению к несовершеннолетним, проведены групповые занятия на тему “Домашнее насилие, что это такое”, лекции, тренинги (2010г. – 6 занятия, охват - 69 родителей/109 детей; 2011г. – 5 занятий,  охват – 114 родителей/132 несовершеннолетних; 2012г. – 10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занятий, охват - 83 родителя/231 несовершеннолетних, 2013г. – 2 занятия, охват – 14 родетелей/46 детей).    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 2012 год специалистами отделения проведено 30 групповых занятий, где приняли участие 329 несовершеннолетних, за 1 полугодие 2013г. проведено 30 занятий, охват – 360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Деятельность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>представлена клубами по интересам. В отделении организована работа следующих клубов: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Сердэш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>, целью работы которого — воспитание ребенка как личности, помощь в выражении его индивидуальности. За период с 2010г. по 2011г. (на сегодняшний день клуб не функционирует ввиду отсутствия специалиста) проведено 17 занятий, с охватом 21 несовершеннолетнего.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Клуб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Молодой программист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», </w:t>
      </w:r>
      <w:r>
        <w:rPr>
          <w:rFonts w:ascii="Times New Roman CYR" w:hAnsi="Times New Roman CYR" w:cs="Times New Roman CYR"/>
          <w:sz w:val="28"/>
          <w:szCs w:val="28"/>
        </w:rPr>
        <w:t>цель работы — усвоение и укрепление навыков и умений работы на персональном компьютере. За период с 2010г. по 2013г. проведено 144 занятия, с охватом 24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Клуб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Хэзинэ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цель работы клуба - обучение детей нравственным качествам. За период с 2010г. по 2013г. проведено 78 занятий, с охватом 48 несовершеннолетних.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профилактики насилия и агрессивного поведения детей и взрослых в семье и вне ее, организован клуб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Моя семья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». </w:t>
      </w:r>
      <w:r>
        <w:rPr>
          <w:rFonts w:ascii="Times New Roman CYR" w:hAnsi="Times New Roman CYR" w:cs="Times New Roman CYR"/>
          <w:sz w:val="28"/>
          <w:szCs w:val="28"/>
        </w:rPr>
        <w:t>За период с 2011г. по 2013г. проведено 35 занятий, охват 39 детей.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Всего на занятиях клуба приняли участие  132 ребенка, находящихся в СОП.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В </w:t>
      </w:r>
      <w:r>
        <w:rPr>
          <w:rFonts w:ascii="Times New Roman CYR" w:hAnsi="Times New Roman CYR" w:cs="Times New Roman CYR"/>
          <w:sz w:val="28"/>
          <w:szCs w:val="28"/>
        </w:rPr>
        <w:t xml:space="preserve">отделении социальной помощи семье и детям с 2008 года действует волонтерское движение в рамках клуба «Волонтер». В волонтерских отрядах состоят 34 ребенка из семей СОП и ТЖС, обучающиеся в МБОУ «Кадетская школа-интернат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.г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ероя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Советского Союза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Х.Заманова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». В рамках клуба проводятся такие мероприятия, как конкурс рисунков и стихотворений (охват 25 детей), Акция «Спешим на помощь» (оказана помощь 5 пожилым гражданам, охват 20 добровольцев), Акция «По доброй воле» - пропаганда ЗОЖ и профилактика наркомании, распространено 70 буклетов (охват – 12 волонтеров) и т.д.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организации деятельности общественных воспитателей 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за 9 несовершеннолетними правонарушителями назначено 11 общественных воспитателей.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рамках реализации программы профилактики повторных правонарушений среди несовершеннолетних, вернувшихся из мест лишения свободы, специалисты отделения работу не ведут ввиду отсутствия несовершеннолетних данной категории.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формирования духовно-нравственных качеств у несовершеннолетних специалисты отделения взаимодействуют с религиозными представителями. В районе функционирует 32 мечети. Совместно с представителями мусульманского духовенства с несовершеннолетними проводятся лекции, беседы, тематические встречи религиозной направленности (например: беседа на тему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Духовно-нравственное воспитание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»), где имам-хатибы района дают свои советы, </w:t>
      </w:r>
      <w:r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рекомендации. Мероприятие “Курбан-байрам” (охват – 70 несовершеннолетних), встречи с волонтерами (охват 37 человек) и т.д. 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районе действуют 2 общественные организации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районная организация ветеранов войны и труда»,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Актанышская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районная организация» общественной организации Татарской Республиканской организации Всероссийского общества инвалидов. Эти общественные организации находятся в одном здании с КЦСОН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», что позволяет регулярно проводить совместные профилактические мероприятия и способствует тесному сотрудничеству.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рамках проведения мероприятий, направленных на патриотическое воспитание, проводятся беседы, встречи, досуговые мероприятия, которые бывают всегда поучительны и интересны. С несовершеннолетними проводятся совместные спортивно-оздоровительные, культурно-досуговые мероприятия, так, например, в мероприятии «Курбан-байрам» приняло участие 70 несовершеннолетних, в спартакиаде для пожилых – 100 детей.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целях формирования у детей толерантного отношения к людям с ограниченными возможностями также проводятся совместные мероприятия, такие как оздоровительно-спортивная эстафета в рамках Международного Дня инвалидов «В здоровом теле - здоровый дух», шашечные турниры (охват в 2011г. – 24 ребенка, в 2012г. – 13 детей, в 2013г. – 14 детей).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 целью привлечения благотворительных, внебюджетных финансовых сре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дств дл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я оказания поддержки нуждающимся семьям и детям по инициативе главы района в районе создан Фонд социальной поддержки населения. Фонд формируется за счет добровольных взносов и пожертвований граждан, учреждений, организаций. Каждый год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в начале декады инвалидов стартует </w:t>
      </w:r>
      <w:r>
        <w:rPr>
          <w:rFonts w:ascii="Times New Roman CYR" w:hAnsi="Times New Roman CYR" w:cs="Times New Roman CYR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«Марафон милосердия». Сбор средств идет в течение года. В 2011г. на счет Фонда поступили денежные средства на общую сумму 946630 руб., в 2012г. – 930223руб. При Фонде создана рабочая комиссия из представителей субъектов профилактики в том числе, которая распределяет средства нуждающимся гражданам на основе заявлений  и справок.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целях повышения информированности населения об услугах учреждения наглядные материалы размещены в КЦСОН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на стенде для клиентов. В рамках проведения социально-значимых акций среди населения распространяются информационные и методические буклеты, составленные и разработанные специалистами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Ведется активное сотрудничество со СМИ.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На страницах газеты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таннары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1 </w:t>
      </w:r>
      <w:r>
        <w:rPr>
          <w:rFonts w:ascii="Times New Roman CYR" w:hAnsi="Times New Roman CYR" w:cs="Times New Roman CYR"/>
          <w:sz w:val="28"/>
          <w:szCs w:val="28"/>
        </w:rPr>
        <w:t>раз в квартал выходят статьи, касающиеся пропаганды ЗОЖ периодически организуются выступления специалистов по социальной работе, психологов  по местному радио, местному телевидению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авазы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(в 2010г.- 8 публикаций, 3 выступления на радио; в  2011г.- 8 публикаций, 9 –на радио; в 2012г. – 9 публикаций, 8 выступлений на радио;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в 2013г. – 6 публикаций, 16 выступлений на радио).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В практике работы отделения используются методические материалы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медиатеки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передового опыта: практическое руководство для специалистов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службы участковой социальной помощи, методические указания по ведению документации и составлению отчетности по организации социально-реабилитационной работы с несовершеннолетними, оказавшимися в социально-опасном положении, рекомендации по ведению ИПР, по организации социального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патронирования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программы компьютерной обработки и тестирования с авторским руководством Астапова В.М., диагностика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родительства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Р.В.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Овчаровой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 др.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ГАУСО КЦСОН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активно участвуют в муниципальных и республиканских конкурсах: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tt-RU"/>
        </w:rPr>
        <w:t>Конкурс с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оциальных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и культурных проектов ООО РИТЭК Благотворительный фонд «ЛУКОЙЛ</w:t>
      </w:r>
      <w:r>
        <w:rPr>
          <w:rFonts w:ascii="Times New Roman" w:hAnsi="Times New Roman" w:cs="Times New Roman"/>
          <w:sz w:val="28"/>
          <w:szCs w:val="28"/>
          <w:lang w:val="tt-RU"/>
        </w:rPr>
        <w:t>». В 2012г. Проект  “Счастье в семье” стал абсолютным победителем. Многодетная семья Шайхутдиновых, воспитывающих 8 приемных семей, была награждена автомобилем Фиат Дукато.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</w:rPr>
        <w:t>КЦСОН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ежегодно принимает участие в Конкурсе республиканских социальных проектов “Общественная инициатива”.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3. В 2010 году </w:t>
      </w:r>
      <w:r>
        <w:rPr>
          <w:rFonts w:ascii="Times New Roman CYR" w:hAnsi="Times New Roman CYR" w:cs="Times New Roman CYR"/>
          <w:sz w:val="28"/>
          <w:szCs w:val="28"/>
        </w:rPr>
        <w:t>КЦСОН 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Игелек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узеге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» был награжден дипломом 3 степени за участие в республиканском конкурсе «Дети – наше будущее» среди учреждений социального обслуживания населения в номинации «Тимур и его команда».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укомплектовано 6 специалистами: в том числе заведующая отделением, 2 специалиста по социальной работе, 2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социальных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педагога, 1 психолог. В соответствии с имеющимся штатным расписанием, на данный момент имеется вакансия психолога. На всех сотрудников отделения имеются должностные инструкции.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 целью повышения квалификации и профессионального мастерства все специалисты регулярно проходят обучение на республиканских практико-ориентированных семинарах и 2 специалиста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ОСПСиД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прошли курсы повышения квалификации (психолог,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.п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едагог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).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Основные недостатки, отмеченные в ходе проверки деятельности: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Документация отделения, а именно журнал вечерних рейдов, журнал обращений, журнал посещений на дому ведутся только на татарском языке, что затрудняет изучение данной документации.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Выявление семей и детей, находящихся в социально опасном положении, и работа с ними осуществляются всеми субъектами профилактики, однако плана межведомственного взаимодействия и договора о сотрудничестве с организациями и учреждениями отсутствуют (за исключением соглашения о сотрудничестве с УФСИН и Управлением образования), работа ведется в рамках устной договоренности.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color w:val="FF0000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состав МСРК входят представители практически всех субъектов профилактики за исключением учреждения культуры.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выявлении семей, находящихся в социально опасном положении наибольшую инициативу  проявляют органы внутренних дел и учреждения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социальной защиты. Не выявляют несовершеннолетних органы опеки и попечительства, отдел по делам молодежи, спорту и туризму, уголовно-исполнительная инспекция, незначительное количество выявлений у органов здравоохранения, образования и исполнительного комитета сельского поселения. В личных делах семей, состоящих на межведомственном патронате, при составлении ИПР не прослеживается доля участия субъектов профилактики  в реализации  индивидуальной программы реабилитации (кроме органов здравоохранения и органов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соц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.з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ащиты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).</w:t>
      </w:r>
      <w:r>
        <w:rPr>
          <w:rFonts w:ascii="Times New Roman CYR" w:hAnsi="Times New Roman CYR" w:cs="Times New Roman CYR"/>
          <w:sz w:val="20"/>
          <w:szCs w:val="20"/>
        </w:rPr>
        <w:t xml:space="preserve">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связи с вышеизложенным, с целью улучшения организации работы с несовершеннолетними и семьями, находящимися в социально опасном положении, целесообразно рекомендовать: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Вести документацию на русском языке.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Включить в состав МСРК представителей учреждения культуры.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>Привлечь всех субъектов профилактики к реализации ИПР.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Укрепить взаимодействие с другими субъектами профилактики совместными планами работы, соглашениями о сотрудничестве.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Разработать программу  по работе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алкоголезависимыми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семьями.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Использовать больше инновационных форм и методов работы с несовершеннолетними и их семьями, находящимися в социально опасном положении и трудной жизненной ситуации, представленные в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медиатеке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«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Гаилэ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>».</w:t>
      </w: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Методист ГАУСО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Республиканского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информационно-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методического центра социальной помощи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семье и детям </w:t>
      </w:r>
      <w:r>
        <w:rPr>
          <w:rFonts w:ascii="Times New Roman" w:hAnsi="Times New Roman" w:cs="Times New Roman"/>
          <w:sz w:val="28"/>
          <w:szCs w:val="28"/>
          <w:lang w:val="tt-RU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Гаилэ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»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Л.В. Германова 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lang w:val="tt-RU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Начальник Управления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Социальной защиты МТЗ и СЗ РТ</w:t>
      </w:r>
    </w:p>
    <w:p w:rsidR="00FF478D" w:rsidRDefault="00FF478D" w:rsidP="00FF478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Актанышском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муниципальном районе        О.М.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Мирзашарипова</w:t>
      </w:r>
      <w:proofErr w:type="spellEnd"/>
    </w:p>
    <w:p w:rsidR="001963B5" w:rsidRDefault="001963B5" w:rsidP="00FC07E6">
      <w:pPr>
        <w:jc w:val="center"/>
      </w:pPr>
    </w:p>
    <w:sectPr w:rsidR="00196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78D"/>
    <w:rsid w:val="001963B5"/>
    <w:rsid w:val="00B949DF"/>
    <w:rsid w:val="00FC07E6"/>
    <w:rsid w:val="00FF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78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F478D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78D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FF478D"/>
    <w:pPr>
      <w:spacing w:after="0" w:line="240" w:lineRule="auto"/>
      <w:ind w:left="56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FF478D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3751</Words>
  <Characters>21387</Characters>
  <Application>Microsoft Office Word</Application>
  <DocSecurity>0</DocSecurity>
  <Lines>178</Lines>
  <Paragraphs>50</Paragraphs>
  <ScaleCrop>false</ScaleCrop>
  <Company/>
  <LinksUpToDate>false</LinksUpToDate>
  <CharactersWithSpaces>25088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Гульфина</dc:creator>
  <cp:keywords/>
  <dc:description/>
  <cp:lastModifiedBy>Гульфина</cp:lastModifiedBy>
  <cp:revision>4</cp:revision>
  <dcterms:created xsi:type="dcterms:W3CDTF">2013-09-04T06:48:00Z</dcterms:created>
  <dcterms:modified xsi:type="dcterms:W3CDTF">2013-09-04T06:50:00Z</dcterms:modified>
</cp:coreProperties>
</file>